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7D391F00"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C47909">
              <w:t>5</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4D2F9D">
              <w:rPr>
                <w:sz w:val="32"/>
              </w:rPr>
              <w:t>1</w:t>
            </w:r>
            <w:r w:rsidR="00C47909">
              <w:rPr>
                <w:sz w:val="32"/>
              </w:rPr>
              <w:t>1</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6811A2C3"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5A1FAB1F" w14:textId="7B66F845" w:rsidR="000243A6"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243A6">
        <w:t>Foreword</w:t>
      </w:r>
      <w:r w:rsidR="000243A6">
        <w:tab/>
      </w:r>
      <w:r w:rsidR="000243A6">
        <w:fldChar w:fldCharType="begin"/>
      </w:r>
      <w:r w:rsidR="000243A6">
        <w:instrText xml:space="preserve"> PAGEREF _Toc119921470 \h </w:instrText>
      </w:r>
      <w:r w:rsidR="000243A6">
        <w:fldChar w:fldCharType="separate"/>
      </w:r>
      <w:r w:rsidR="000243A6">
        <w:t>5</w:t>
      </w:r>
      <w:r w:rsidR="000243A6">
        <w:fldChar w:fldCharType="end"/>
      </w:r>
    </w:p>
    <w:p w14:paraId="0BF4AD9D" w14:textId="22D48C6B" w:rsidR="000243A6" w:rsidRDefault="000243A6">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_Toc119921471 \h </w:instrText>
      </w:r>
      <w:r>
        <w:fldChar w:fldCharType="separate"/>
      </w:r>
      <w:r>
        <w:t>6</w:t>
      </w:r>
      <w:r>
        <w:fldChar w:fldCharType="end"/>
      </w:r>
    </w:p>
    <w:p w14:paraId="44B52259" w14:textId="4139AA39" w:rsidR="000243A6" w:rsidRDefault="000243A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_Toc119921472 \h </w:instrText>
      </w:r>
      <w:r>
        <w:fldChar w:fldCharType="separate"/>
      </w:r>
      <w:r>
        <w:t>7</w:t>
      </w:r>
      <w:r>
        <w:fldChar w:fldCharType="end"/>
      </w:r>
    </w:p>
    <w:p w14:paraId="73F380A7" w14:textId="67256DFA" w:rsidR="000243A6" w:rsidRDefault="000243A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_Toc119921473 \h </w:instrText>
      </w:r>
      <w:r>
        <w:fldChar w:fldCharType="separate"/>
      </w:r>
      <w:r>
        <w:t>7</w:t>
      </w:r>
      <w:r>
        <w:fldChar w:fldCharType="end"/>
      </w:r>
    </w:p>
    <w:p w14:paraId="5F9B7C14" w14:textId="525C8079" w:rsidR="000243A6" w:rsidRDefault="000243A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_Toc119921474 \h </w:instrText>
      </w:r>
      <w:r>
        <w:fldChar w:fldCharType="separate"/>
      </w:r>
      <w:r>
        <w:t>7</w:t>
      </w:r>
      <w:r>
        <w:fldChar w:fldCharType="end"/>
      </w:r>
    </w:p>
    <w:p w14:paraId="6AF3FD61" w14:textId="519DBB74" w:rsidR="000243A6" w:rsidRDefault="000243A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_Toc119921475 \h </w:instrText>
      </w:r>
      <w:r>
        <w:fldChar w:fldCharType="separate"/>
      </w:r>
      <w:r>
        <w:t>7</w:t>
      </w:r>
      <w:r>
        <w:fldChar w:fldCharType="end"/>
      </w:r>
    </w:p>
    <w:p w14:paraId="2D4C6495" w14:textId="3E6C5AEF" w:rsidR="000243A6" w:rsidRDefault="000243A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_Toc119921476 \h </w:instrText>
      </w:r>
      <w:r>
        <w:fldChar w:fldCharType="separate"/>
      </w:r>
      <w:r>
        <w:t>8</w:t>
      </w:r>
      <w:r>
        <w:fldChar w:fldCharType="end"/>
      </w:r>
    </w:p>
    <w:p w14:paraId="66BB62CC" w14:textId="014F733C" w:rsidR="000243A6" w:rsidRDefault="000243A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_Toc119921477 \h </w:instrText>
      </w:r>
      <w:r>
        <w:fldChar w:fldCharType="separate"/>
      </w:r>
      <w:r>
        <w:t>8</w:t>
      </w:r>
      <w:r>
        <w:fldChar w:fldCharType="end"/>
      </w:r>
    </w:p>
    <w:p w14:paraId="3DCA0E91" w14:textId="43EEFEA0" w:rsidR="000243A6" w:rsidRDefault="000243A6">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Architectural considerations</w:t>
      </w:r>
      <w:r>
        <w:tab/>
      </w:r>
      <w:r>
        <w:fldChar w:fldCharType="begin"/>
      </w:r>
      <w:r>
        <w:instrText xml:space="preserve"> PAGEREF _Toc119921478 \h </w:instrText>
      </w:r>
      <w:r>
        <w:fldChar w:fldCharType="separate"/>
      </w:r>
      <w:r>
        <w:t>8</w:t>
      </w:r>
      <w:r>
        <w:fldChar w:fldCharType="end"/>
      </w:r>
    </w:p>
    <w:p w14:paraId="0B9D9E15" w14:textId="153F221B" w:rsidR="000243A6" w:rsidRDefault="000243A6">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_Toc119921479 \h </w:instrText>
      </w:r>
      <w:r>
        <w:fldChar w:fldCharType="separate"/>
      </w:r>
      <w:r>
        <w:t>8</w:t>
      </w:r>
      <w:r>
        <w:fldChar w:fldCharType="end"/>
      </w:r>
    </w:p>
    <w:p w14:paraId="38C63118" w14:textId="0FC22BA1" w:rsidR="000243A6" w:rsidRDefault="000243A6">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 #1: Privacy aspects of variable length user identifiers</w:t>
      </w:r>
      <w:r>
        <w:tab/>
      </w:r>
      <w:r>
        <w:fldChar w:fldCharType="begin"/>
      </w:r>
      <w:r>
        <w:instrText xml:space="preserve"> PAGEREF _Toc119921480 \h </w:instrText>
      </w:r>
      <w:r>
        <w:fldChar w:fldCharType="separate"/>
      </w:r>
      <w:r>
        <w:t>8</w:t>
      </w:r>
      <w:r>
        <w:fldChar w:fldCharType="end"/>
      </w:r>
    </w:p>
    <w:p w14:paraId="265638AB" w14:textId="129533F4" w:rsidR="000243A6" w:rsidRDefault="000243A6">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_Toc119921481 \h </w:instrText>
      </w:r>
      <w:r>
        <w:fldChar w:fldCharType="separate"/>
      </w:r>
      <w:r>
        <w:t>8</w:t>
      </w:r>
      <w:r>
        <w:fldChar w:fldCharType="end"/>
      </w:r>
    </w:p>
    <w:p w14:paraId="54C8AE85" w14:textId="45B03915" w:rsidR="000243A6" w:rsidRDefault="000243A6">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_Toc119921482 \h </w:instrText>
      </w:r>
      <w:r>
        <w:fldChar w:fldCharType="separate"/>
      </w:r>
      <w:r>
        <w:t>9</w:t>
      </w:r>
      <w:r>
        <w:fldChar w:fldCharType="end"/>
      </w:r>
    </w:p>
    <w:p w14:paraId="31DBF936" w14:textId="7EA4CA9B" w:rsidR="000243A6" w:rsidRDefault="000243A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 #2: Users Identified by Priority Access</w:t>
      </w:r>
      <w:r>
        <w:tab/>
      </w:r>
      <w:r>
        <w:fldChar w:fldCharType="begin"/>
      </w:r>
      <w:r>
        <w:instrText xml:space="preserve"> PAGEREF _Toc119921483 \h </w:instrText>
      </w:r>
      <w:r>
        <w:fldChar w:fldCharType="separate"/>
      </w:r>
      <w:r>
        <w:t>9</w:t>
      </w:r>
      <w:r>
        <w:fldChar w:fldCharType="end"/>
      </w:r>
    </w:p>
    <w:p w14:paraId="5EF45EBD" w14:textId="40AF6EA4" w:rsidR="000243A6" w:rsidRDefault="000243A6">
      <w:pPr>
        <w:pStyle w:val="TOC2"/>
        <w:rPr>
          <w:rFonts w:asciiTheme="minorHAnsi" w:eastAsiaTheme="minorEastAsia" w:hAnsiTheme="minorHAnsi" w:cstheme="minorBidi"/>
          <w:sz w:val="22"/>
          <w:szCs w:val="22"/>
          <w:lang w:val="en-US" w:eastAsia="zh-CN"/>
        </w:rPr>
      </w:pPr>
      <w:r>
        <w:t>5.</w:t>
      </w:r>
      <w:r w:rsidRPr="008D595A">
        <w:rPr>
          <w:highlight w:val="yellow"/>
        </w:rPr>
        <w:t>X</w:t>
      </w:r>
      <w:r>
        <w:rPr>
          <w:rFonts w:asciiTheme="minorHAnsi" w:eastAsiaTheme="minorEastAsia" w:hAnsiTheme="minorHAnsi" w:cstheme="minorBidi"/>
          <w:sz w:val="22"/>
          <w:szCs w:val="22"/>
          <w:lang w:val="en-US" w:eastAsia="zh-CN"/>
        </w:rPr>
        <w:tab/>
      </w:r>
      <w:r>
        <w:t>Key issue #</w:t>
      </w:r>
      <w:r w:rsidRPr="008D595A">
        <w:rPr>
          <w:highlight w:val="yellow"/>
        </w:rPr>
        <w:t>X</w:t>
      </w:r>
      <w:r>
        <w:t>:</w:t>
      </w:r>
      <w:r>
        <w:tab/>
      </w:r>
      <w:r>
        <w:fldChar w:fldCharType="begin"/>
      </w:r>
      <w:r>
        <w:instrText xml:space="preserve"> PAGEREF _Toc119921484 \h </w:instrText>
      </w:r>
      <w:r>
        <w:fldChar w:fldCharType="separate"/>
      </w:r>
      <w:r>
        <w:t>11</w:t>
      </w:r>
      <w:r>
        <w:fldChar w:fldCharType="end"/>
      </w:r>
    </w:p>
    <w:p w14:paraId="5FE3557F" w14:textId="153B6EB9" w:rsidR="000243A6" w:rsidRDefault="000243A6">
      <w:pPr>
        <w:pStyle w:val="TOC3"/>
        <w:rPr>
          <w:rFonts w:asciiTheme="minorHAnsi" w:eastAsiaTheme="minorEastAsia" w:hAnsiTheme="minorHAnsi" w:cstheme="minorBidi"/>
          <w:sz w:val="22"/>
          <w:szCs w:val="22"/>
          <w:lang w:val="en-US" w:eastAsia="zh-CN"/>
        </w:rPr>
      </w:pPr>
      <w:r>
        <w:t>5.</w:t>
      </w:r>
      <w:r w:rsidRPr="008D595A">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_Toc119921485 \h </w:instrText>
      </w:r>
      <w:r>
        <w:fldChar w:fldCharType="separate"/>
      </w:r>
      <w:r>
        <w:t>11</w:t>
      </w:r>
      <w:r>
        <w:fldChar w:fldCharType="end"/>
      </w:r>
    </w:p>
    <w:p w14:paraId="2F53C500" w14:textId="5E839975" w:rsidR="000243A6" w:rsidRDefault="000243A6">
      <w:pPr>
        <w:pStyle w:val="TOC3"/>
        <w:rPr>
          <w:rFonts w:asciiTheme="minorHAnsi" w:eastAsiaTheme="minorEastAsia" w:hAnsiTheme="minorHAnsi" w:cstheme="minorBidi"/>
          <w:sz w:val="22"/>
          <w:szCs w:val="22"/>
          <w:lang w:val="en-US" w:eastAsia="zh-CN"/>
        </w:rPr>
      </w:pPr>
      <w:r>
        <w:t>5.</w:t>
      </w:r>
      <w:r w:rsidRPr="008D595A">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_Toc119921486 \h </w:instrText>
      </w:r>
      <w:r>
        <w:fldChar w:fldCharType="separate"/>
      </w:r>
      <w:r>
        <w:t>11</w:t>
      </w:r>
      <w:r>
        <w:fldChar w:fldCharType="end"/>
      </w:r>
    </w:p>
    <w:p w14:paraId="3BB95F00" w14:textId="4DF6E2F1" w:rsidR="000243A6" w:rsidRDefault="000243A6">
      <w:pPr>
        <w:pStyle w:val="TOC3"/>
        <w:rPr>
          <w:rFonts w:asciiTheme="minorHAnsi" w:eastAsiaTheme="minorEastAsia" w:hAnsiTheme="minorHAnsi" w:cstheme="minorBidi"/>
          <w:sz w:val="22"/>
          <w:szCs w:val="22"/>
          <w:lang w:val="en-US" w:eastAsia="zh-CN"/>
        </w:rPr>
      </w:pPr>
      <w:r>
        <w:t>5.</w:t>
      </w:r>
      <w:r w:rsidRPr="008D595A">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_Toc119921487 \h </w:instrText>
      </w:r>
      <w:r>
        <w:fldChar w:fldCharType="separate"/>
      </w:r>
      <w:r>
        <w:t>11</w:t>
      </w:r>
      <w:r>
        <w:fldChar w:fldCharType="end"/>
      </w:r>
    </w:p>
    <w:p w14:paraId="517E6036" w14:textId="1FCEBDF3" w:rsidR="000243A6" w:rsidRDefault="000243A6">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Solutions</w:t>
      </w:r>
      <w:r>
        <w:tab/>
      </w:r>
      <w:r>
        <w:fldChar w:fldCharType="begin"/>
      </w:r>
      <w:r>
        <w:instrText xml:space="preserve"> PAGEREF _Toc119921488 \h </w:instrText>
      </w:r>
      <w:r>
        <w:fldChar w:fldCharType="separate"/>
      </w:r>
      <w:r>
        <w:t>11</w:t>
      </w:r>
      <w:r>
        <w:fldChar w:fldCharType="end"/>
      </w:r>
    </w:p>
    <w:p w14:paraId="783DCFF4" w14:textId="168A1630" w:rsidR="000243A6" w:rsidRDefault="000243A6">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Solution #1: Use of fixed length identifiers to protect against anonymity set reduction</w:t>
      </w:r>
      <w:r>
        <w:tab/>
      </w:r>
      <w:r>
        <w:fldChar w:fldCharType="begin"/>
      </w:r>
      <w:r>
        <w:instrText xml:space="preserve"> PAGEREF _Toc119921489 \h </w:instrText>
      </w:r>
      <w:r>
        <w:fldChar w:fldCharType="separate"/>
      </w:r>
      <w:r>
        <w:t>11</w:t>
      </w:r>
      <w:r>
        <w:fldChar w:fldCharType="end"/>
      </w:r>
    </w:p>
    <w:p w14:paraId="765FC9C2" w14:textId="0713C563" w:rsidR="000243A6" w:rsidRDefault="000243A6">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_Toc119921490 \h </w:instrText>
      </w:r>
      <w:r>
        <w:fldChar w:fldCharType="separate"/>
      </w:r>
      <w:r>
        <w:t>11</w:t>
      </w:r>
      <w:r>
        <w:fldChar w:fldCharType="end"/>
      </w:r>
    </w:p>
    <w:p w14:paraId="53CC1D13" w14:textId="77EE895A" w:rsidR="000243A6" w:rsidRDefault="000243A6">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_Toc119921491 \h </w:instrText>
      </w:r>
      <w:r>
        <w:fldChar w:fldCharType="separate"/>
      </w:r>
      <w:r>
        <w:t>11</w:t>
      </w:r>
      <w:r>
        <w:fldChar w:fldCharType="end"/>
      </w:r>
    </w:p>
    <w:p w14:paraId="588436A5" w14:textId="2AE36B27" w:rsidR="000243A6" w:rsidRDefault="000243A6">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_Toc119921492 \h </w:instrText>
      </w:r>
      <w:r>
        <w:fldChar w:fldCharType="separate"/>
      </w:r>
      <w:r>
        <w:t>12</w:t>
      </w:r>
      <w:r>
        <w:fldChar w:fldCharType="end"/>
      </w:r>
    </w:p>
    <w:p w14:paraId="6331427D" w14:textId="5619B9E8" w:rsidR="000243A6" w:rsidRDefault="000243A6">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 2: Padding SUPIs in NAI format with Random Length of Characters for non-null schemes</w:t>
      </w:r>
      <w:r>
        <w:tab/>
      </w:r>
      <w:r>
        <w:fldChar w:fldCharType="begin"/>
      </w:r>
      <w:r>
        <w:instrText xml:space="preserve"> PAGEREF _Toc119921493 \h </w:instrText>
      </w:r>
      <w:r>
        <w:fldChar w:fldCharType="separate"/>
      </w:r>
      <w:r>
        <w:t>12</w:t>
      </w:r>
      <w:r>
        <w:fldChar w:fldCharType="end"/>
      </w:r>
    </w:p>
    <w:p w14:paraId="73D09A7C" w14:textId="785BE085" w:rsidR="000243A6" w:rsidRDefault="000243A6">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_Toc119921494 \h </w:instrText>
      </w:r>
      <w:r>
        <w:fldChar w:fldCharType="separate"/>
      </w:r>
      <w:r>
        <w:t>12</w:t>
      </w:r>
      <w:r>
        <w:fldChar w:fldCharType="end"/>
      </w:r>
    </w:p>
    <w:p w14:paraId="24C38886" w14:textId="53E831AD" w:rsidR="000243A6" w:rsidRDefault="000243A6">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_Toc119921495 \h </w:instrText>
      </w:r>
      <w:r>
        <w:fldChar w:fldCharType="separate"/>
      </w:r>
      <w:r>
        <w:t>12</w:t>
      </w:r>
      <w:r>
        <w:fldChar w:fldCharType="end"/>
      </w:r>
    </w:p>
    <w:p w14:paraId="7C5951B8" w14:textId="7003400A" w:rsidR="000243A6" w:rsidRDefault="000243A6">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_Toc119921496 \h </w:instrText>
      </w:r>
      <w:r>
        <w:fldChar w:fldCharType="separate"/>
      </w:r>
      <w:r>
        <w:t>14</w:t>
      </w:r>
      <w:r>
        <w:fldChar w:fldCharType="end"/>
      </w:r>
    </w:p>
    <w:p w14:paraId="09A10645" w14:textId="5F21BAA4" w:rsidR="000243A6" w:rsidRDefault="000243A6">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Solution #3: Pseudonym based solution for k-anonymity of SUPI/SUCI</w:t>
      </w:r>
      <w:r>
        <w:tab/>
      </w:r>
      <w:r>
        <w:fldChar w:fldCharType="begin"/>
      </w:r>
      <w:r>
        <w:instrText xml:space="preserve"> PAGEREF _Toc119921497 \h </w:instrText>
      </w:r>
      <w:r>
        <w:fldChar w:fldCharType="separate"/>
      </w:r>
      <w:r>
        <w:t>14</w:t>
      </w:r>
      <w:r>
        <w:fldChar w:fldCharType="end"/>
      </w:r>
    </w:p>
    <w:p w14:paraId="017A3373" w14:textId="60DD763D" w:rsidR="000243A6" w:rsidRDefault="000243A6">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_Toc119921498 \h </w:instrText>
      </w:r>
      <w:r>
        <w:fldChar w:fldCharType="separate"/>
      </w:r>
      <w:r>
        <w:t>14</w:t>
      </w:r>
      <w:r>
        <w:fldChar w:fldCharType="end"/>
      </w:r>
    </w:p>
    <w:p w14:paraId="481486F6" w14:textId="712A788C" w:rsidR="000243A6" w:rsidRDefault="000243A6">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_Toc119921499 \h </w:instrText>
      </w:r>
      <w:r>
        <w:fldChar w:fldCharType="separate"/>
      </w:r>
      <w:r>
        <w:t>14</w:t>
      </w:r>
      <w:r>
        <w:fldChar w:fldCharType="end"/>
      </w:r>
    </w:p>
    <w:p w14:paraId="568A7072" w14:textId="7B17BD9E" w:rsidR="000243A6" w:rsidRDefault="000243A6">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_Toc119921500 \h </w:instrText>
      </w:r>
      <w:r>
        <w:fldChar w:fldCharType="separate"/>
      </w:r>
      <w:r>
        <w:t>14</w:t>
      </w:r>
      <w:r>
        <w:fldChar w:fldCharType="end"/>
      </w:r>
    </w:p>
    <w:p w14:paraId="1808ABFE" w14:textId="2D8F6F2E" w:rsidR="000243A6" w:rsidRDefault="000243A6">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_Toc119921501 \h </w:instrText>
      </w:r>
      <w:r>
        <w:fldChar w:fldCharType="separate"/>
      </w:r>
      <w:r>
        <w:t>14</w:t>
      </w:r>
      <w:r>
        <w:fldChar w:fldCharType="end"/>
      </w:r>
    </w:p>
    <w:p w14:paraId="1FBAFC4D" w14:textId="3121805B" w:rsidR="000243A6" w:rsidRDefault="000243A6">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Guidance on pseudonym allocation</w:t>
      </w:r>
      <w:r>
        <w:tab/>
      </w:r>
      <w:r>
        <w:fldChar w:fldCharType="begin"/>
      </w:r>
      <w:r>
        <w:instrText xml:space="preserve"> PAGEREF _Toc119921502 \h </w:instrText>
      </w:r>
      <w:r>
        <w:fldChar w:fldCharType="separate"/>
      </w:r>
      <w:r>
        <w:t>15</w:t>
      </w:r>
      <w:r>
        <w:fldChar w:fldCharType="end"/>
      </w:r>
    </w:p>
    <w:p w14:paraId="636DE552" w14:textId="249D1B45" w:rsidR="000243A6" w:rsidRDefault="000243A6">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_Toc119921503 \h </w:instrText>
      </w:r>
      <w:r>
        <w:fldChar w:fldCharType="separate"/>
      </w:r>
      <w:r>
        <w:t>15</w:t>
      </w:r>
      <w:r>
        <w:fldChar w:fldCharType="end"/>
      </w:r>
    </w:p>
    <w:p w14:paraId="0A036258" w14:textId="0EF30B78" w:rsidR="000243A6" w:rsidRDefault="000243A6">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Solution #4: Limited length of SUPIs in NAI format</w:t>
      </w:r>
      <w:r>
        <w:tab/>
      </w:r>
      <w:r>
        <w:fldChar w:fldCharType="begin"/>
      </w:r>
      <w:r>
        <w:instrText xml:space="preserve"> PAGEREF _Toc119921504 \h </w:instrText>
      </w:r>
      <w:r>
        <w:fldChar w:fldCharType="separate"/>
      </w:r>
      <w:r>
        <w:t>16</w:t>
      </w:r>
      <w:r>
        <w:fldChar w:fldCharType="end"/>
      </w:r>
    </w:p>
    <w:p w14:paraId="3EE07E7E" w14:textId="7D2FBD38" w:rsidR="000243A6" w:rsidRDefault="000243A6">
      <w:pPr>
        <w:pStyle w:val="TOC3"/>
        <w:rPr>
          <w:rFonts w:asciiTheme="minorHAnsi" w:eastAsiaTheme="minorEastAsia" w:hAnsiTheme="minorHAnsi" w:cstheme="minorBidi"/>
          <w:sz w:val="22"/>
          <w:szCs w:val="22"/>
          <w:lang w:val="en-US" w:eastAsia="zh-CN"/>
        </w:rPr>
      </w:pPr>
      <w:r>
        <w:t>6.</w:t>
      </w:r>
      <w:r w:rsidRPr="008D595A">
        <w:rPr>
          <w:lang w:val="en-US"/>
        </w:rPr>
        <w:t>4</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_Toc119921505 \h </w:instrText>
      </w:r>
      <w:r>
        <w:fldChar w:fldCharType="separate"/>
      </w:r>
      <w:r>
        <w:t>16</w:t>
      </w:r>
      <w:r>
        <w:fldChar w:fldCharType="end"/>
      </w:r>
    </w:p>
    <w:p w14:paraId="45618E46" w14:textId="73551992" w:rsidR="000243A6" w:rsidRDefault="000243A6">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_Toc119921506 \h </w:instrText>
      </w:r>
      <w:r>
        <w:fldChar w:fldCharType="separate"/>
      </w:r>
      <w:r>
        <w:t>16</w:t>
      </w:r>
      <w:r>
        <w:fldChar w:fldCharType="end"/>
      </w:r>
    </w:p>
    <w:p w14:paraId="4A9BFFDA" w14:textId="6D9C4AA2" w:rsidR="000243A6" w:rsidRDefault="000243A6">
      <w:pPr>
        <w:pStyle w:val="TOC3"/>
        <w:rPr>
          <w:rFonts w:asciiTheme="minorHAnsi" w:eastAsiaTheme="minorEastAsia" w:hAnsiTheme="minorHAnsi" w:cstheme="minorBidi"/>
          <w:sz w:val="22"/>
          <w:szCs w:val="22"/>
          <w:lang w:val="en-US" w:eastAsia="zh-CN"/>
        </w:rPr>
      </w:pPr>
      <w:r>
        <w:t>6.</w:t>
      </w:r>
      <w:r w:rsidRPr="008D595A">
        <w:rPr>
          <w:lang w:val="en-US"/>
        </w:rPr>
        <w:t>4</w:t>
      </w:r>
      <w:r>
        <w:t>.3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_Toc119921507 \h </w:instrText>
      </w:r>
      <w:r>
        <w:fldChar w:fldCharType="separate"/>
      </w:r>
      <w:r>
        <w:t>16</w:t>
      </w:r>
      <w:r>
        <w:fldChar w:fldCharType="end"/>
      </w:r>
    </w:p>
    <w:p w14:paraId="5DB321AA" w14:textId="7DF877CA" w:rsidR="000243A6" w:rsidRDefault="000243A6">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Solution #6: Padding SUPI in NAI format to conceal the username length</w:t>
      </w:r>
      <w:r>
        <w:tab/>
      </w:r>
      <w:r>
        <w:fldChar w:fldCharType="begin"/>
      </w:r>
      <w:r>
        <w:instrText xml:space="preserve"> PAGEREF _Toc119921508 \h </w:instrText>
      </w:r>
      <w:r>
        <w:fldChar w:fldCharType="separate"/>
      </w:r>
      <w:r>
        <w:t>18</w:t>
      </w:r>
      <w:r>
        <w:fldChar w:fldCharType="end"/>
      </w:r>
    </w:p>
    <w:p w14:paraId="3C1F5DEF" w14:textId="434730CD" w:rsidR="000243A6" w:rsidRDefault="000243A6">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_Toc119921509 \h </w:instrText>
      </w:r>
      <w:r>
        <w:fldChar w:fldCharType="separate"/>
      </w:r>
      <w:r>
        <w:t>18</w:t>
      </w:r>
      <w:r>
        <w:fldChar w:fldCharType="end"/>
      </w:r>
    </w:p>
    <w:p w14:paraId="1A63783D" w14:textId="52A2E20F" w:rsidR="000243A6" w:rsidRDefault="000243A6">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_Toc119921510 \h </w:instrText>
      </w:r>
      <w:r>
        <w:fldChar w:fldCharType="separate"/>
      </w:r>
      <w:r>
        <w:t>18</w:t>
      </w:r>
      <w:r>
        <w:fldChar w:fldCharType="end"/>
      </w:r>
    </w:p>
    <w:p w14:paraId="75086A8A" w14:textId="4F7E64CF" w:rsidR="000243A6" w:rsidRDefault="000243A6">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_Toc119921511 \h </w:instrText>
      </w:r>
      <w:r>
        <w:fldChar w:fldCharType="separate"/>
      </w:r>
      <w:r>
        <w:t>19</w:t>
      </w:r>
      <w:r>
        <w:fldChar w:fldCharType="end"/>
      </w:r>
    </w:p>
    <w:p w14:paraId="5EEC1AAE" w14:textId="1200A49C" w:rsidR="000243A6" w:rsidRDefault="000243A6">
      <w:pPr>
        <w:pStyle w:val="TOC2"/>
        <w:rPr>
          <w:rFonts w:asciiTheme="minorHAnsi" w:eastAsiaTheme="minorEastAsia" w:hAnsiTheme="minorHAnsi" w:cstheme="minorBidi"/>
          <w:sz w:val="22"/>
          <w:szCs w:val="22"/>
          <w:lang w:val="en-US" w:eastAsia="zh-CN"/>
        </w:rPr>
      </w:pPr>
      <w:r>
        <w:t xml:space="preserve">6.7    </w:t>
      </w:r>
      <w:r>
        <w:rPr>
          <w:rFonts w:asciiTheme="minorHAnsi" w:eastAsiaTheme="minorEastAsia" w:hAnsiTheme="minorHAnsi" w:cstheme="minorBidi"/>
          <w:sz w:val="22"/>
          <w:szCs w:val="22"/>
          <w:lang w:val="en-US" w:eastAsia="zh-CN"/>
        </w:rPr>
        <w:tab/>
      </w:r>
      <w:r>
        <w:t>Solution #7: Concealing length of SUPIs in SUCIs by truncating the SUPIs</w:t>
      </w:r>
      <w:r>
        <w:tab/>
      </w:r>
      <w:r>
        <w:fldChar w:fldCharType="begin"/>
      </w:r>
      <w:r>
        <w:instrText xml:space="preserve"> PAGEREF _Toc119921512 \h </w:instrText>
      </w:r>
      <w:r>
        <w:fldChar w:fldCharType="separate"/>
      </w:r>
      <w:r>
        <w:t>20</w:t>
      </w:r>
      <w:r>
        <w:fldChar w:fldCharType="end"/>
      </w:r>
    </w:p>
    <w:p w14:paraId="22C86A71" w14:textId="3817EA09" w:rsidR="000243A6" w:rsidRDefault="000243A6">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_Toc119921513 \h </w:instrText>
      </w:r>
      <w:r>
        <w:fldChar w:fldCharType="separate"/>
      </w:r>
      <w:r>
        <w:t>20</w:t>
      </w:r>
      <w:r>
        <w:fldChar w:fldCharType="end"/>
      </w:r>
    </w:p>
    <w:p w14:paraId="7DA833BC" w14:textId="5CEF0574" w:rsidR="000243A6" w:rsidRDefault="000243A6">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_Toc119921514 \h </w:instrText>
      </w:r>
      <w:r>
        <w:fldChar w:fldCharType="separate"/>
      </w:r>
      <w:r>
        <w:t>20</w:t>
      </w:r>
      <w:r>
        <w:fldChar w:fldCharType="end"/>
      </w:r>
    </w:p>
    <w:p w14:paraId="38D5A676" w14:textId="63516FDE" w:rsidR="000243A6" w:rsidRDefault="000243A6">
      <w:pPr>
        <w:pStyle w:val="TOC4"/>
        <w:rPr>
          <w:rFonts w:asciiTheme="minorHAnsi" w:eastAsiaTheme="minorEastAsia" w:hAnsiTheme="minorHAnsi" w:cstheme="minorBidi"/>
          <w:sz w:val="22"/>
          <w:szCs w:val="22"/>
          <w:lang w:val="en-US" w:eastAsia="zh-CN"/>
        </w:rPr>
      </w:pPr>
      <w:r>
        <w:t>6.7.2.1</w:t>
      </w:r>
      <w:r>
        <w:rPr>
          <w:rFonts w:asciiTheme="minorHAnsi" w:eastAsiaTheme="minorEastAsia" w:hAnsiTheme="minorHAnsi" w:cstheme="minorBidi"/>
          <w:sz w:val="22"/>
          <w:szCs w:val="22"/>
          <w:lang w:val="en-US" w:eastAsia="zh-CN"/>
        </w:rPr>
        <w:tab/>
      </w:r>
      <w:r w:rsidRPr="008D595A">
        <w:rPr>
          <w:lang w:val="en-US"/>
        </w:rPr>
        <w:t>UE Side</w:t>
      </w:r>
      <w:r>
        <w:tab/>
      </w:r>
      <w:r>
        <w:fldChar w:fldCharType="begin"/>
      </w:r>
      <w:r>
        <w:instrText xml:space="preserve"> PAGEREF _Toc119921515 \h </w:instrText>
      </w:r>
      <w:r>
        <w:fldChar w:fldCharType="separate"/>
      </w:r>
      <w:r>
        <w:t>20</w:t>
      </w:r>
      <w:r>
        <w:fldChar w:fldCharType="end"/>
      </w:r>
    </w:p>
    <w:p w14:paraId="775FDDBF" w14:textId="526D8A96" w:rsidR="000243A6" w:rsidRDefault="000243A6">
      <w:pPr>
        <w:pStyle w:val="TOC4"/>
        <w:rPr>
          <w:rFonts w:asciiTheme="minorHAnsi" w:eastAsiaTheme="minorEastAsia" w:hAnsiTheme="minorHAnsi" w:cstheme="minorBidi"/>
          <w:sz w:val="22"/>
          <w:szCs w:val="22"/>
          <w:lang w:val="en-US" w:eastAsia="zh-CN"/>
        </w:rPr>
      </w:pPr>
      <w:r>
        <w:t>6.7.2.2</w:t>
      </w:r>
      <w:r>
        <w:rPr>
          <w:rFonts w:asciiTheme="minorHAnsi" w:eastAsiaTheme="minorEastAsia" w:hAnsiTheme="minorHAnsi" w:cstheme="minorBidi"/>
          <w:sz w:val="22"/>
          <w:szCs w:val="22"/>
          <w:lang w:val="en-US" w:eastAsia="zh-CN"/>
        </w:rPr>
        <w:tab/>
      </w:r>
      <w:r w:rsidRPr="008D595A">
        <w:rPr>
          <w:lang w:val="en-US"/>
        </w:rPr>
        <w:t>Home Network Side</w:t>
      </w:r>
      <w:r>
        <w:tab/>
      </w:r>
      <w:r>
        <w:fldChar w:fldCharType="begin"/>
      </w:r>
      <w:r>
        <w:instrText xml:space="preserve"> PAGEREF _Toc119921516 \h </w:instrText>
      </w:r>
      <w:r>
        <w:fldChar w:fldCharType="separate"/>
      </w:r>
      <w:r>
        <w:t>20</w:t>
      </w:r>
      <w:r>
        <w:fldChar w:fldCharType="end"/>
      </w:r>
    </w:p>
    <w:p w14:paraId="33CAE345" w14:textId="38465161" w:rsidR="000243A6" w:rsidRDefault="000243A6">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_Toc119921517 \h </w:instrText>
      </w:r>
      <w:r>
        <w:fldChar w:fldCharType="separate"/>
      </w:r>
      <w:r>
        <w:t>20</w:t>
      </w:r>
      <w:r>
        <w:fldChar w:fldCharType="end"/>
      </w:r>
    </w:p>
    <w:p w14:paraId="097DA3B7" w14:textId="19CC195B" w:rsidR="000243A6" w:rsidRDefault="000243A6">
      <w:pPr>
        <w:pStyle w:val="TOC2"/>
        <w:rPr>
          <w:rFonts w:asciiTheme="minorHAnsi" w:eastAsiaTheme="minorEastAsia" w:hAnsiTheme="minorHAnsi" w:cstheme="minorBidi"/>
          <w:sz w:val="22"/>
          <w:szCs w:val="22"/>
          <w:lang w:val="en-US" w:eastAsia="zh-CN"/>
        </w:rPr>
      </w:pPr>
      <w:r>
        <w:t>6.8</w:t>
      </w:r>
      <w:r>
        <w:rPr>
          <w:rFonts w:asciiTheme="minorHAnsi" w:eastAsiaTheme="minorEastAsia" w:hAnsiTheme="minorHAnsi" w:cstheme="minorBidi"/>
          <w:sz w:val="22"/>
          <w:szCs w:val="22"/>
          <w:lang w:val="en-US" w:eastAsia="zh-CN"/>
        </w:rPr>
        <w:tab/>
      </w:r>
      <w:r>
        <w:t>Solution #8: Use of fixed length “username” for NAI</w:t>
      </w:r>
      <w:r>
        <w:tab/>
      </w:r>
      <w:r>
        <w:fldChar w:fldCharType="begin"/>
      </w:r>
      <w:r>
        <w:instrText xml:space="preserve"> PAGEREF _Toc119921518 \h </w:instrText>
      </w:r>
      <w:r>
        <w:fldChar w:fldCharType="separate"/>
      </w:r>
      <w:r>
        <w:t>20</w:t>
      </w:r>
      <w:r>
        <w:fldChar w:fldCharType="end"/>
      </w:r>
    </w:p>
    <w:p w14:paraId="33FE4832" w14:textId="77D99F4B" w:rsidR="000243A6" w:rsidRDefault="000243A6">
      <w:pPr>
        <w:pStyle w:val="TOC3"/>
        <w:rPr>
          <w:rFonts w:asciiTheme="minorHAnsi" w:eastAsiaTheme="minorEastAsia" w:hAnsiTheme="minorHAnsi" w:cstheme="minorBidi"/>
          <w:sz w:val="22"/>
          <w:szCs w:val="22"/>
          <w:lang w:val="en-US" w:eastAsia="zh-CN"/>
        </w:rPr>
      </w:pPr>
      <w:r>
        <w:t>6.8.1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_Toc119921519 \h </w:instrText>
      </w:r>
      <w:r>
        <w:fldChar w:fldCharType="separate"/>
      </w:r>
      <w:r>
        <w:t>20</w:t>
      </w:r>
      <w:r>
        <w:fldChar w:fldCharType="end"/>
      </w:r>
    </w:p>
    <w:p w14:paraId="3D248027" w14:textId="544ED35C" w:rsidR="000243A6" w:rsidRDefault="000243A6">
      <w:pPr>
        <w:pStyle w:val="TOC3"/>
        <w:rPr>
          <w:rFonts w:asciiTheme="minorHAnsi" w:eastAsiaTheme="minorEastAsia" w:hAnsiTheme="minorHAnsi" w:cstheme="minorBidi"/>
          <w:sz w:val="22"/>
          <w:szCs w:val="22"/>
          <w:lang w:val="en-US" w:eastAsia="zh-CN"/>
        </w:rPr>
      </w:pPr>
      <w:r>
        <w:t>6.8.2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_Toc119921520 \h </w:instrText>
      </w:r>
      <w:r>
        <w:fldChar w:fldCharType="separate"/>
      </w:r>
      <w:r>
        <w:t>21</w:t>
      </w:r>
      <w:r>
        <w:fldChar w:fldCharType="end"/>
      </w:r>
    </w:p>
    <w:p w14:paraId="3C5537C7" w14:textId="3C8ED993" w:rsidR="000243A6" w:rsidRDefault="000243A6">
      <w:pPr>
        <w:pStyle w:val="TOC3"/>
        <w:rPr>
          <w:rFonts w:asciiTheme="minorHAnsi" w:eastAsiaTheme="minorEastAsia" w:hAnsiTheme="minorHAnsi" w:cstheme="minorBidi"/>
          <w:sz w:val="22"/>
          <w:szCs w:val="22"/>
          <w:lang w:val="en-US" w:eastAsia="zh-CN"/>
        </w:rPr>
      </w:pPr>
      <w:r>
        <w:t>6.8.3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_Toc119921521 \h </w:instrText>
      </w:r>
      <w:r>
        <w:fldChar w:fldCharType="separate"/>
      </w:r>
      <w:r>
        <w:t>21</w:t>
      </w:r>
      <w:r>
        <w:fldChar w:fldCharType="end"/>
      </w:r>
    </w:p>
    <w:p w14:paraId="2C499E71" w14:textId="0A804ED9" w:rsidR="000243A6" w:rsidRDefault="000243A6">
      <w:pPr>
        <w:pStyle w:val="TOC2"/>
        <w:rPr>
          <w:rFonts w:asciiTheme="minorHAnsi" w:eastAsiaTheme="minorEastAsia" w:hAnsiTheme="minorHAnsi" w:cstheme="minorBidi"/>
          <w:sz w:val="22"/>
          <w:szCs w:val="22"/>
          <w:lang w:val="en-US" w:eastAsia="zh-CN"/>
        </w:rPr>
      </w:pPr>
      <w:r>
        <w:t>6.9</w:t>
      </w:r>
      <w:r>
        <w:rPr>
          <w:rFonts w:asciiTheme="minorHAnsi" w:eastAsiaTheme="minorEastAsia" w:hAnsiTheme="minorHAnsi" w:cstheme="minorBidi"/>
          <w:sz w:val="22"/>
          <w:szCs w:val="22"/>
          <w:lang w:val="en-US" w:eastAsia="zh-CN"/>
        </w:rPr>
        <w:tab/>
      </w:r>
      <w:r>
        <w:t>Solution #9: Concealing length of SUPIs in SUCIs by padding the SUPIs</w:t>
      </w:r>
      <w:r>
        <w:tab/>
      </w:r>
      <w:r>
        <w:fldChar w:fldCharType="begin"/>
      </w:r>
      <w:r>
        <w:instrText xml:space="preserve"> PAGEREF _Toc119921522 \h </w:instrText>
      </w:r>
      <w:r>
        <w:fldChar w:fldCharType="separate"/>
      </w:r>
      <w:r>
        <w:t>21</w:t>
      </w:r>
      <w:r>
        <w:fldChar w:fldCharType="end"/>
      </w:r>
    </w:p>
    <w:p w14:paraId="1F502407" w14:textId="6A61897B" w:rsidR="000243A6" w:rsidRDefault="000243A6">
      <w:pPr>
        <w:pStyle w:val="TOC3"/>
        <w:rPr>
          <w:rFonts w:asciiTheme="minorHAnsi" w:eastAsiaTheme="minorEastAsia" w:hAnsiTheme="minorHAnsi" w:cstheme="minorBidi"/>
          <w:sz w:val="22"/>
          <w:szCs w:val="22"/>
          <w:lang w:val="en-US" w:eastAsia="zh-CN"/>
        </w:rPr>
      </w:pPr>
      <w:r>
        <w:t>6.9.1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_Toc119921523 \h </w:instrText>
      </w:r>
      <w:r>
        <w:fldChar w:fldCharType="separate"/>
      </w:r>
      <w:r>
        <w:t>21</w:t>
      </w:r>
      <w:r>
        <w:fldChar w:fldCharType="end"/>
      </w:r>
    </w:p>
    <w:p w14:paraId="6082E540" w14:textId="747A1EE2" w:rsidR="000243A6" w:rsidRDefault="000243A6">
      <w:pPr>
        <w:pStyle w:val="TOC3"/>
        <w:rPr>
          <w:rFonts w:asciiTheme="minorHAnsi" w:eastAsiaTheme="minorEastAsia" w:hAnsiTheme="minorHAnsi" w:cstheme="minorBidi"/>
          <w:sz w:val="22"/>
          <w:szCs w:val="22"/>
          <w:lang w:val="en-US" w:eastAsia="zh-CN"/>
        </w:rPr>
      </w:pPr>
      <w:r>
        <w:lastRenderedPageBreak/>
        <w:t>6.9.2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_Toc119921524 \h </w:instrText>
      </w:r>
      <w:r>
        <w:fldChar w:fldCharType="separate"/>
      </w:r>
      <w:r>
        <w:t>21</w:t>
      </w:r>
      <w:r>
        <w:fldChar w:fldCharType="end"/>
      </w:r>
    </w:p>
    <w:p w14:paraId="18A1B7BF" w14:textId="49775BEA" w:rsidR="000243A6" w:rsidRDefault="000243A6">
      <w:pPr>
        <w:pStyle w:val="TOC4"/>
        <w:rPr>
          <w:rFonts w:asciiTheme="minorHAnsi" w:eastAsiaTheme="minorEastAsia" w:hAnsiTheme="minorHAnsi" w:cstheme="minorBidi"/>
          <w:sz w:val="22"/>
          <w:szCs w:val="22"/>
          <w:lang w:val="en-US" w:eastAsia="zh-CN"/>
        </w:rPr>
      </w:pPr>
      <w:r>
        <w:t>6.9.2.1</w:t>
      </w:r>
      <w:r>
        <w:rPr>
          <w:rFonts w:asciiTheme="minorHAnsi" w:eastAsiaTheme="minorEastAsia" w:hAnsiTheme="minorHAnsi" w:cstheme="minorBidi"/>
          <w:sz w:val="22"/>
          <w:szCs w:val="22"/>
          <w:lang w:val="en-US" w:eastAsia="zh-CN"/>
        </w:rPr>
        <w:tab/>
      </w:r>
      <w:r>
        <w:t>Solution Basics</w:t>
      </w:r>
      <w:r>
        <w:tab/>
      </w:r>
      <w:r>
        <w:fldChar w:fldCharType="begin"/>
      </w:r>
      <w:r>
        <w:instrText xml:space="preserve"> PAGEREF _Toc119921525 \h </w:instrText>
      </w:r>
      <w:r>
        <w:fldChar w:fldCharType="separate"/>
      </w:r>
      <w:r>
        <w:t>21</w:t>
      </w:r>
      <w:r>
        <w:fldChar w:fldCharType="end"/>
      </w:r>
    </w:p>
    <w:p w14:paraId="0F12D8A8" w14:textId="56DB53B0" w:rsidR="000243A6" w:rsidRDefault="000243A6">
      <w:pPr>
        <w:pStyle w:val="TOC4"/>
        <w:rPr>
          <w:rFonts w:asciiTheme="minorHAnsi" w:eastAsiaTheme="minorEastAsia" w:hAnsiTheme="minorHAnsi" w:cstheme="minorBidi"/>
          <w:sz w:val="22"/>
          <w:szCs w:val="22"/>
          <w:lang w:val="en-US" w:eastAsia="zh-CN"/>
        </w:rPr>
      </w:pPr>
      <w:r>
        <w:t>6.9.2.2</w:t>
      </w:r>
      <w:r>
        <w:rPr>
          <w:rFonts w:asciiTheme="minorHAnsi" w:eastAsiaTheme="minorEastAsia" w:hAnsiTheme="minorHAnsi" w:cstheme="minorBidi"/>
          <w:sz w:val="22"/>
          <w:szCs w:val="22"/>
          <w:lang w:val="en-US" w:eastAsia="zh-CN"/>
        </w:rPr>
        <w:tab/>
      </w:r>
      <w:r>
        <w:t>Padding parameters</w:t>
      </w:r>
      <w:r>
        <w:tab/>
      </w:r>
      <w:r>
        <w:fldChar w:fldCharType="begin"/>
      </w:r>
      <w:r>
        <w:instrText xml:space="preserve"> PAGEREF _Toc119921526 \h </w:instrText>
      </w:r>
      <w:r>
        <w:fldChar w:fldCharType="separate"/>
      </w:r>
      <w:r>
        <w:t>22</w:t>
      </w:r>
      <w:r>
        <w:fldChar w:fldCharType="end"/>
      </w:r>
    </w:p>
    <w:p w14:paraId="610E5655" w14:textId="48FC1BAF" w:rsidR="000243A6" w:rsidRDefault="000243A6">
      <w:pPr>
        <w:pStyle w:val="TOC4"/>
        <w:rPr>
          <w:rFonts w:asciiTheme="minorHAnsi" w:eastAsiaTheme="minorEastAsia" w:hAnsiTheme="minorHAnsi" w:cstheme="minorBidi"/>
          <w:sz w:val="22"/>
          <w:szCs w:val="22"/>
          <w:lang w:val="en-US" w:eastAsia="zh-CN"/>
        </w:rPr>
      </w:pPr>
      <w:r w:rsidRPr="008D595A">
        <w:rPr>
          <w:lang w:val="en-US"/>
        </w:rPr>
        <w:t>6.9.2.3</w:t>
      </w:r>
      <w:r>
        <w:rPr>
          <w:rFonts w:asciiTheme="minorHAnsi" w:eastAsiaTheme="minorEastAsia" w:hAnsiTheme="minorHAnsi" w:cstheme="minorBidi"/>
          <w:sz w:val="22"/>
          <w:szCs w:val="22"/>
          <w:lang w:val="en-US" w:eastAsia="zh-CN"/>
        </w:rPr>
        <w:tab/>
      </w:r>
      <w:r w:rsidRPr="008D595A">
        <w:rPr>
          <w:lang w:val="en-US"/>
        </w:rPr>
        <w:t>UE Side</w:t>
      </w:r>
      <w:r>
        <w:tab/>
      </w:r>
      <w:r>
        <w:fldChar w:fldCharType="begin"/>
      </w:r>
      <w:r>
        <w:instrText xml:space="preserve"> PAGEREF _Toc119921527 \h </w:instrText>
      </w:r>
      <w:r>
        <w:fldChar w:fldCharType="separate"/>
      </w:r>
      <w:r>
        <w:t>22</w:t>
      </w:r>
      <w:r>
        <w:fldChar w:fldCharType="end"/>
      </w:r>
    </w:p>
    <w:p w14:paraId="7E12E8A5" w14:textId="0AD0BCDD" w:rsidR="000243A6" w:rsidRDefault="000243A6">
      <w:pPr>
        <w:pStyle w:val="TOC4"/>
        <w:rPr>
          <w:rFonts w:asciiTheme="minorHAnsi" w:eastAsiaTheme="minorEastAsia" w:hAnsiTheme="minorHAnsi" w:cstheme="minorBidi"/>
          <w:sz w:val="22"/>
          <w:szCs w:val="22"/>
          <w:lang w:val="en-US" w:eastAsia="zh-CN"/>
        </w:rPr>
      </w:pPr>
      <w:r w:rsidRPr="008D595A">
        <w:rPr>
          <w:lang w:val="en-US"/>
        </w:rPr>
        <w:t>6.9.2.4</w:t>
      </w:r>
      <w:r>
        <w:rPr>
          <w:rFonts w:asciiTheme="minorHAnsi" w:eastAsiaTheme="minorEastAsia" w:hAnsiTheme="minorHAnsi" w:cstheme="minorBidi"/>
          <w:sz w:val="22"/>
          <w:szCs w:val="22"/>
          <w:lang w:val="en-US" w:eastAsia="zh-CN"/>
        </w:rPr>
        <w:tab/>
      </w:r>
      <w:r w:rsidRPr="008D595A">
        <w:rPr>
          <w:lang w:val="en-US"/>
        </w:rPr>
        <w:t>Home Network Side</w:t>
      </w:r>
      <w:r>
        <w:tab/>
      </w:r>
      <w:r>
        <w:fldChar w:fldCharType="begin"/>
      </w:r>
      <w:r>
        <w:instrText xml:space="preserve"> PAGEREF _Toc119921528 \h </w:instrText>
      </w:r>
      <w:r>
        <w:fldChar w:fldCharType="separate"/>
      </w:r>
      <w:r>
        <w:t>22</w:t>
      </w:r>
      <w:r>
        <w:fldChar w:fldCharType="end"/>
      </w:r>
    </w:p>
    <w:p w14:paraId="3674061E" w14:textId="1E7820C5" w:rsidR="000243A6" w:rsidRDefault="000243A6">
      <w:pPr>
        <w:pStyle w:val="TOC3"/>
        <w:rPr>
          <w:rFonts w:asciiTheme="minorHAnsi" w:eastAsiaTheme="minorEastAsia" w:hAnsiTheme="minorHAnsi" w:cstheme="minorBidi"/>
          <w:sz w:val="22"/>
          <w:szCs w:val="22"/>
          <w:lang w:val="en-US" w:eastAsia="zh-CN"/>
        </w:rPr>
      </w:pPr>
      <w:r>
        <w:t>6.9.3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_Toc119921529 \h </w:instrText>
      </w:r>
      <w:r>
        <w:fldChar w:fldCharType="separate"/>
      </w:r>
      <w:r>
        <w:t>22</w:t>
      </w:r>
      <w:r>
        <w:fldChar w:fldCharType="end"/>
      </w:r>
    </w:p>
    <w:p w14:paraId="1C1B7043" w14:textId="72FD6A61" w:rsidR="000243A6" w:rsidRDefault="000243A6">
      <w:pPr>
        <w:pStyle w:val="TOC2"/>
        <w:rPr>
          <w:rFonts w:asciiTheme="minorHAnsi" w:eastAsiaTheme="minorEastAsia" w:hAnsiTheme="minorHAnsi" w:cstheme="minorBidi"/>
          <w:sz w:val="22"/>
          <w:szCs w:val="22"/>
          <w:lang w:val="en-US" w:eastAsia="zh-CN"/>
        </w:rPr>
      </w:pPr>
      <w:r>
        <w:t>6.10</w:t>
      </w:r>
      <w:r>
        <w:rPr>
          <w:rFonts w:asciiTheme="minorHAnsi" w:eastAsiaTheme="minorEastAsia" w:hAnsiTheme="minorHAnsi" w:cstheme="minorBidi"/>
          <w:sz w:val="22"/>
          <w:szCs w:val="22"/>
          <w:lang w:val="en-US" w:eastAsia="zh-CN"/>
        </w:rPr>
        <w:tab/>
      </w:r>
      <w:r>
        <w:t>Solution #10: Concealing length of SUPIs in SUCIs by hashing the SUPIs</w:t>
      </w:r>
      <w:r>
        <w:tab/>
      </w:r>
      <w:r>
        <w:fldChar w:fldCharType="begin"/>
      </w:r>
      <w:r>
        <w:instrText xml:space="preserve"> PAGEREF _Toc119921530 \h </w:instrText>
      </w:r>
      <w:r>
        <w:fldChar w:fldCharType="separate"/>
      </w:r>
      <w:r>
        <w:t>22</w:t>
      </w:r>
      <w:r>
        <w:fldChar w:fldCharType="end"/>
      </w:r>
    </w:p>
    <w:p w14:paraId="63AE7921" w14:textId="62AA722F" w:rsidR="000243A6" w:rsidRDefault="000243A6">
      <w:pPr>
        <w:pStyle w:val="TOC3"/>
        <w:rPr>
          <w:rFonts w:asciiTheme="minorHAnsi" w:eastAsiaTheme="minorEastAsia" w:hAnsiTheme="minorHAnsi" w:cstheme="minorBidi"/>
          <w:sz w:val="22"/>
          <w:szCs w:val="22"/>
          <w:lang w:val="en-US" w:eastAsia="zh-CN"/>
        </w:rPr>
      </w:pPr>
      <w:r>
        <w:t>6.10.1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_Toc119921531 \h </w:instrText>
      </w:r>
      <w:r>
        <w:fldChar w:fldCharType="separate"/>
      </w:r>
      <w:r>
        <w:t>22</w:t>
      </w:r>
      <w:r>
        <w:fldChar w:fldCharType="end"/>
      </w:r>
    </w:p>
    <w:p w14:paraId="3769C912" w14:textId="014AA231" w:rsidR="000243A6" w:rsidRDefault="000243A6">
      <w:pPr>
        <w:pStyle w:val="TOC3"/>
        <w:rPr>
          <w:rFonts w:asciiTheme="minorHAnsi" w:eastAsiaTheme="minorEastAsia" w:hAnsiTheme="minorHAnsi" w:cstheme="minorBidi"/>
          <w:sz w:val="22"/>
          <w:szCs w:val="22"/>
          <w:lang w:val="en-US" w:eastAsia="zh-CN"/>
        </w:rPr>
      </w:pPr>
      <w:r>
        <w:t>6.10.2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_Toc119921532 \h </w:instrText>
      </w:r>
      <w:r>
        <w:fldChar w:fldCharType="separate"/>
      </w:r>
      <w:r>
        <w:t>22</w:t>
      </w:r>
      <w:r>
        <w:fldChar w:fldCharType="end"/>
      </w:r>
    </w:p>
    <w:p w14:paraId="70538876" w14:textId="19262C41" w:rsidR="000243A6" w:rsidRDefault="000243A6">
      <w:pPr>
        <w:pStyle w:val="TOC4"/>
        <w:rPr>
          <w:rFonts w:asciiTheme="minorHAnsi" w:eastAsiaTheme="minorEastAsia" w:hAnsiTheme="minorHAnsi" w:cstheme="minorBidi"/>
          <w:sz w:val="22"/>
          <w:szCs w:val="22"/>
          <w:lang w:val="en-US" w:eastAsia="zh-CN"/>
        </w:rPr>
      </w:pPr>
      <w:r>
        <w:t>6.10.2.1</w:t>
      </w:r>
      <w:r>
        <w:rPr>
          <w:rFonts w:asciiTheme="minorHAnsi" w:eastAsiaTheme="minorEastAsia" w:hAnsiTheme="minorHAnsi" w:cstheme="minorBidi"/>
          <w:sz w:val="22"/>
          <w:szCs w:val="22"/>
          <w:lang w:val="en-US" w:eastAsia="zh-CN"/>
        </w:rPr>
        <w:tab/>
      </w:r>
      <w:r>
        <w:t>Solution Basics</w:t>
      </w:r>
      <w:r>
        <w:tab/>
      </w:r>
      <w:r>
        <w:fldChar w:fldCharType="begin"/>
      </w:r>
      <w:r>
        <w:instrText xml:space="preserve"> PAGEREF _Toc119921533 \h </w:instrText>
      </w:r>
      <w:r>
        <w:fldChar w:fldCharType="separate"/>
      </w:r>
      <w:r>
        <w:t>22</w:t>
      </w:r>
      <w:r>
        <w:fldChar w:fldCharType="end"/>
      </w:r>
    </w:p>
    <w:p w14:paraId="4FA6F74D" w14:textId="3204C747" w:rsidR="000243A6" w:rsidRDefault="000243A6">
      <w:pPr>
        <w:pStyle w:val="TOC4"/>
        <w:rPr>
          <w:rFonts w:asciiTheme="minorHAnsi" w:eastAsiaTheme="minorEastAsia" w:hAnsiTheme="minorHAnsi" w:cstheme="minorBidi"/>
          <w:sz w:val="22"/>
          <w:szCs w:val="22"/>
          <w:lang w:val="en-US" w:eastAsia="zh-CN"/>
        </w:rPr>
      </w:pPr>
      <w:r>
        <w:t>6.10.2.2</w:t>
      </w:r>
      <w:r>
        <w:rPr>
          <w:rFonts w:asciiTheme="minorHAnsi" w:eastAsiaTheme="minorEastAsia" w:hAnsiTheme="minorHAnsi" w:cstheme="minorBidi"/>
          <w:sz w:val="22"/>
          <w:szCs w:val="22"/>
          <w:lang w:val="en-US" w:eastAsia="zh-CN"/>
        </w:rPr>
        <w:tab/>
      </w:r>
      <w:r>
        <w:t>Hashing parameters</w:t>
      </w:r>
      <w:r>
        <w:tab/>
      </w:r>
      <w:r>
        <w:fldChar w:fldCharType="begin"/>
      </w:r>
      <w:r>
        <w:instrText xml:space="preserve"> PAGEREF _Toc119921534 \h </w:instrText>
      </w:r>
      <w:r>
        <w:fldChar w:fldCharType="separate"/>
      </w:r>
      <w:r>
        <w:t>23</w:t>
      </w:r>
      <w:r>
        <w:fldChar w:fldCharType="end"/>
      </w:r>
    </w:p>
    <w:p w14:paraId="536A161E" w14:textId="357D6AA7" w:rsidR="000243A6" w:rsidRDefault="000243A6">
      <w:pPr>
        <w:pStyle w:val="TOC4"/>
        <w:rPr>
          <w:rFonts w:asciiTheme="minorHAnsi" w:eastAsiaTheme="minorEastAsia" w:hAnsiTheme="minorHAnsi" w:cstheme="minorBidi"/>
          <w:sz w:val="22"/>
          <w:szCs w:val="22"/>
          <w:lang w:val="en-US" w:eastAsia="zh-CN"/>
        </w:rPr>
      </w:pPr>
      <w:r w:rsidRPr="008D595A">
        <w:rPr>
          <w:lang w:val="en-US"/>
        </w:rPr>
        <w:t>6.10.2.3</w:t>
      </w:r>
      <w:r>
        <w:rPr>
          <w:rFonts w:asciiTheme="minorHAnsi" w:eastAsiaTheme="minorEastAsia" w:hAnsiTheme="minorHAnsi" w:cstheme="minorBidi"/>
          <w:sz w:val="22"/>
          <w:szCs w:val="22"/>
          <w:lang w:val="en-US" w:eastAsia="zh-CN"/>
        </w:rPr>
        <w:tab/>
      </w:r>
      <w:r w:rsidRPr="008D595A">
        <w:rPr>
          <w:lang w:val="en-US"/>
        </w:rPr>
        <w:t>UE Side</w:t>
      </w:r>
      <w:r>
        <w:tab/>
      </w:r>
      <w:r>
        <w:fldChar w:fldCharType="begin"/>
      </w:r>
      <w:r>
        <w:instrText xml:space="preserve"> PAGEREF _Toc119921535 \h </w:instrText>
      </w:r>
      <w:r>
        <w:fldChar w:fldCharType="separate"/>
      </w:r>
      <w:r>
        <w:t>23</w:t>
      </w:r>
      <w:r>
        <w:fldChar w:fldCharType="end"/>
      </w:r>
    </w:p>
    <w:p w14:paraId="27DF723D" w14:textId="1897C8DD" w:rsidR="000243A6" w:rsidRDefault="000243A6">
      <w:pPr>
        <w:pStyle w:val="TOC4"/>
        <w:rPr>
          <w:rFonts w:asciiTheme="minorHAnsi" w:eastAsiaTheme="minorEastAsia" w:hAnsiTheme="minorHAnsi" w:cstheme="minorBidi"/>
          <w:sz w:val="22"/>
          <w:szCs w:val="22"/>
          <w:lang w:val="en-US" w:eastAsia="zh-CN"/>
        </w:rPr>
      </w:pPr>
      <w:r w:rsidRPr="008D595A">
        <w:rPr>
          <w:lang w:val="en-US"/>
        </w:rPr>
        <w:t>6.10.2.4</w:t>
      </w:r>
      <w:r>
        <w:rPr>
          <w:rFonts w:asciiTheme="minorHAnsi" w:eastAsiaTheme="minorEastAsia" w:hAnsiTheme="minorHAnsi" w:cstheme="minorBidi"/>
          <w:sz w:val="22"/>
          <w:szCs w:val="22"/>
          <w:lang w:val="en-US" w:eastAsia="zh-CN"/>
        </w:rPr>
        <w:tab/>
      </w:r>
      <w:r w:rsidRPr="008D595A">
        <w:rPr>
          <w:lang w:val="en-US"/>
        </w:rPr>
        <w:t>Home Network Side</w:t>
      </w:r>
      <w:r>
        <w:tab/>
      </w:r>
      <w:r>
        <w:fldChar w:fldCharType="begin"/>
      </w:r>
      <w:r>
        <w:instrText xml:space="preserve"> PAGEREF _Toc119921536 \h </w:instrText>
      </w:r>
      <w:r>
        <w:fldChar w:fldCharType="separate"/>
      </w:r>
      <w:r>
        <w:t>23</w:t>
      </w:r>
      <w:r>
        <w:fldChar w:fldCharType="end"/>
      </w:r>
    </w:p>
    <w:p w14:paraId="422E52DF" w14:textId="487D228E" w:rsidR="000243A6" w:rsidRDefault="000243A6">
      <w:pPr>
        <w:pStyle w:val="TOC3"/>
        <w:rPr>
          <w:rFonts w:asciiTheme="minorHAnsi" w:eastAsiaTheme="minorEastAsia" w:hAnsiTheme="minorHAnsi" w:cstheme="minorBidi"/>
          <w:sz w:val="22"/>
          <w:szCs w:val="22"/>
          <w:lang w:val="en-US" w:eastAsia="zh-CN"/>
        </w:rPr>
      </w:pPr>
      <w:r>
        <w:t>6.10.3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_Toc119921537 \h </w:instrText>
      </w:r>
      <w:r>
        <w:fldChar w:fldCharType="separate"/>
      </w:r>
      <w:r>
        <w:t>23</w:t>
      </w:r>
      <w:r>
        <w:fldChar w:fldCharType="end"/>
      </w:r>
    </w:p>
    <w:p w14:paraId="062DFE25" w14:textId="051B9039" w:rsidR="000243A6" w:rsidRDefault="000243A6">
      <w:pPr>
        <w:pStyle w:val="TOC2"/>
        <w:rPr>
          <w:rFonts w:asciiTheme="minorHAnsi" w:eastAsiaTheme="minorEastAsia" w:hAnsiTheme="minorHAnsi" w:cstheme="minorBidi"/>
          <w:sz w:val="22"/>
          <w:szCs w:val="22"/>
          <w:lang w:val="en-US" w:eastAsia="zh-CN"/>
        </w:rPr>
      </w:pPr>
      <w:r>
        <w:t>6.</w:t>
      </w:r>
      <w:r w:rsidRPr="008D595A">
        <w:rPr>
          <w:highlight w:val="yellow"/>
        </w:rPr>
        <w:t>A</w:t>
      </w:r>
      <w:r>
        <w:rPr>
          <w:rFonts w:asciiTheme="minorHAnsi" w:eastAsiaTheme="minorEastAsia" w:hAnsiTheme="minorHAnsi" w:cstheme="minorBidi"/>
          <w:sz w:val="22"/>
          <w:szCs w:val="22"/>
          <w:lang w:val="en-US" w:eastAsia="zh-CN"/>
        </w:rPr>
        <w:tab/>
      </w:r>
      <w:r>
        <w:t>Solution #</w:t>
      </w:r>
      <w:r w:rsidRPr="008D595A">
        <w:rPr>
          <w:highlight w:val="yellow"/>
        </w:rPr>
        <w:t>A</w:t>
      </w:r>
      <w:r>
        <w:t>: &lt;Solution Title&gt;</w:t>
      </w:r>
      <w:r>
        <w:tab/>
      </w:r>
      <w:r>
        <w:fldChar w:fldCharType="begin"/>
      </w:r>
      <w:r>
        <w:instrText xml:space="preserve"> PAGEREF _Toc119921538 \h </w:instrText>
      </w:r>
      <w:r>
        <w:fldChar w:fldCharType="separate"/>
      </w:r>
      <w:r>
        <w:t>23</w:t>
      </w:r>
      <w:r>
        <w:fldChar w:fldCharType="end"/>
      </w:r>
    </w:p>
    <w:p w14:paraId="2D7B8FB5" w14:textId="4712B68F" w:rsidR="000243A6" w:rsidRDefault="000243A6">
      <w:pPr>
        <w:pStyle w:val="TOC3"/>
        <w:rPr>
          <w:rFonts w:asciiTheme="minorHAnsi" w:eastAsiaTheme="minorEastAsia" w:hAnsiTheme="minorHAnsi" w:cstheme="minorBidi"/>
          <w:sz w:val="22"/>
          <w:szCs w:val="22"/>
          <w:lang w:val="en-US" w:eastAsia="zh-CN"/>
        </w:rPr>
      </w:pPr>
      <w:r>
        <w:t>6.</w:t>
      </w:r>
      <w:r w:rsidRPr="008D595A">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_Toc119921539 \h </w:instrText>
      </w:r>
      <w:r>
        <w:fldChar w:fldCharType="separate"/>
      </w:r>
      <w:r>
        <w:t>23</w:t>
      </w:r>
      <w:r>
        <w:fldChar w:fldCharType="end"/>
      </w:r>
    </w:p>
    <w:p w14:paraId="7844EA6B" w14:textId="0220A055" w:rsidR="000243A6" w:rsidRDefault="000243A6">
      <w:pPr>
        <w:pStyle w:val="TOC3"/>
        <w:rPr>
          <w:rFonts w:asciiTheme="minorHAnsi" w:eastAsiaTheme="minorEastAsia" w:hAnsiTheme="minorHAnsi" w:cstheme="minorBidi"/>
          <w:sz w:val="22"/>
          <w:szCs w:val="22"/>
          <w:lang w:val="en-US" w:eastAsia="zh-CN"/>
        </w:rPr>
      </w:pPr>
      <w:r>
        <w:t>6.</w:t>
      </w:r>
      <w:r w:rsidRPr="008D595A">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_Toc119921540 \h </w:instrText>
      </w:r>
      <w:r>
        <w:fldChar w:fldCharType="separate"/>
      </w:r>
      <w:r>
        <w:t>23</w:t>
      </w:r>
      <w:r>
        <w:fldChar w:fldCharType="end"/>
      </w:r>
    </w:p>
    <w:p w14:paraId="06E1F8A5" w14:textId="6EE4BA94" w:rsidR="000243A6" w:rsidRDefault="000243A6">
      <w:pPr>
        <w:pStyle w:val="TOC3"/>
        <w:rPr>
          <w:rFonts w:asciiTheme="minorHAnsi" w:eastAsiaTheme="minorEastAsia" w:hAnsiTheme="minorHAnsi" w:cstheme="minorBidi"/>
          <w:sz w:val="22"/>
          <w:szCs w:val="22"/>
          <w:lang w:val="en-US" w:eastAsia="zh-CN"/>
        </w:rPr>
      </w:pPr>
      <w:r>
        <w:t>6.A.3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_Toc119921541 \h </w:instrText>
      </w:r>
      <w:r>
        <w:fldChar w:fldCharType="separate"/>
      </w:r>
      <w:r>
        <w:t>24</w:t>
      </w:r>
      <w:r>
        <w:fldChar w:fldCharType="end"/>
      </w:r>
    </w:p>
    <w:p w14:paraId="260C8977" w14:textId="20821DE7" w:rsidR="000243A6" w:rsidRDefault="000243A6">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_Toc119921542 \h </w:instrText>
      </w:r>
      <w:r>
        <w:fldChar w:fldCharType="separate"/>
      </w:r>
      <w:r>
        <w:t>24</w:t>
      </w:r>
      <w:r>
        <w:fldChar w:fldCharType="end"/>
      </w:r>
    </w:p>
    <w:p w14:paraId="4A02648F" w14:textId="222CDF55" w:rsidR="000243A6" w:rsidRDefault="000243A6">
      <w:pPr>
        <w:pStyle w:val="TOC8"/>
        <w:rPr>
          <w:rFonts w:asciiTheme="minorHAnsi" w:eastAsiaTheme="minorEastAsia" w:hAnsiTheme="minorHAnsi" w:cstheme="minorBidi"/>
          <w:b w:val="0"/>
          <w:szCs w:val="22"/>
          <w:lang w:val="en-US" w:eastAsia="zh-CN"/>
        </w:rPr>
      </w:pPr>
      <w:r>
        <w:t>Annex A: List of 3GPP identifiers.</w:t>
      </w:r>
      <w:r>
        <w:tab/>
      </w:r>
      <w:r>
        <w:fldChar w:fldCharType="begin"/>
      </w:r>
      <w:r>
        <w:instrText xml:space="preserve"> PAGEREF _Toc119921543 \h </w:instrText>
      </w:r>
      <w:r>
        <w:fldChar w:fldCharType="separate"/>
      </w:r>
      <w:r>
        <w:t>24</w:t>
      </w:r>
      <w:r>
        <w:fldChar w:fldCharType="end"/>
      </w:r>
    </w:p>
    <w:p w14:paraId="58D8A2FB" w14:textId="75AD6210" w:rsidR="000243A6" w:rsidRDefault="000243A6">
      <w:pPr>
        <w:pStyle w:val="TOC8"/>
        <w:rPr>
          <w:rFonts w:asciiTheme="minorHAnsi" w:eastAsiaTheme="minorEastAsia" w:hAnsiTheme="minorHAnsi" w:cstheme="minorBidi"/>
          <w:b w:val="0"/>
          <w:szCs w:val="22"/>
          <w:lang w:val="en-US" w:eastAsia="zh-CN"/>
        </w:rPr>
      </w:pPr>
      <w:r>
        <w:t>Annex &lt;X&gt; : Change history</w:t>
      </w:r>
      <w:r>
        <w:tab/>
      </w:r>
      <w:r>
        <w:fldChar w:fldCharType="begin"/>
      </w:r>
      <w:r>
        <w:instrText xml:space="preserve"> PAGEREF _Toc119921544 \h </w:instrText>
      </w:r>
      <w:r>
        <w:fldChar w:fldCharType="separate"/>
      </w:r>
      <w:r>
        <w:t>25</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19921470"/>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19921471"/>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119921472"/>
      <w:bookmarkStart w:id="23" w:name="_Hlk46393078"/>
      <w:bookmarkEnd w:id="21"/>
      <w:r w:rsidRPr="004D3578">
        <w:lastRenderedPageBreak/>
        <w:t>1</w:t>
      </w:r>
      <w:r w:rsidRPr="004D3578">
        <w:tab/>
        <w:t>Scope</w:t>
      </w:r>
      <w:bookmarkEnd w:id="22"/>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19921473"/>
      <w:bookmarkEnd w:id="23"/>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77777777" w:rsidR="00A068A8" w:rsidRPr="004D3578" w:rsidRDefault="00CD66A1" w:rsidP="00A068A8">
      <w:pPr>
        <w:pStyle w:val="EX"/>
      </w:pPr>
      <w:r>
        <w:t>[2]</w:t>
      </w:r>
      <w:r>
        <w:tab/>
        <w:t>3GPP TS 24:501: “Non-Access-Stratum (NAS) protocol for 5G System (5GS)”.</w:t>
      </w:r>
    </w:p>
    <w:p w14:paraId="592F2902" w14:textId="2674F8B7" w:rsidR="00A068A8" w:rsidRDefault="00A068A8" w:rsidP="00A068A8">
      <w:pPr>
        <w:keepLines/>
        <w:ind w:left="1702" w:hanging="1418"/>
      </w:pPr>
      <w:r>
        <w:t>[3]</w:t>
      </w:r>
      <w:r>
        <w:tab/>
        <w:t>3GPP TR 33.501: " Security architecture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784CBE68" w14:textId="070B8C93" w:rsidR="00E835D6" w:rsidRDefault="00E835D6" w:rsidP="00E835D6">
      <w:pPr>
        <w:pStyle w:val="EX"/>
      </w:pPr>
      <w:r>
        <w:t>[6]</w:t>
      </w:r>
      <w:r>
        <w:tab/>
        <w:t>3GPP TS 33.220: "Generic Authentication Architecture (GAA); Generic Bootstrapping Architecture (GBA)".</w:t>
      </w: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27" w:name="definitions"/>
      <w:bookmarkStart w:id="28" w:name="_Toc119921474"/>
      <w:bookmarkEnd w:id="27"/>
      <w:r w:rsidRPr="004D3578">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19921475"/>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lastRenderedPageBreak/>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30" w:name="_Toc119921476"/>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19921477"/>
      <w:r w:rsidRPr="004D3578">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19921478"/>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19921479"/>
      <w:r>
        <w:t>5</w:t>
      </w:r>
      <w:r w:rsidRPr="004D3578">
        <w:tab/>
      </w:r>
      <w:r>
        <w:t>Key issues</w:t>
      </w:r>
      <w:bookmarkEnd w:id="34"/>
    </w:p>
    <w:p w14:paraId="1D316B98" w14:textId="3E311B05" w:rsidR="007F3A7C" w:rsidRDefault="007F3A7C" w:rsidP="007F3A7C">
      <w:pPr>
        <w:pStyle w:val="Heading2"/>
      </w:pPr>
      <w:bookmarkStart w:id="35" w:name="_Toc119921480"/>
      <w:r>
        <w:t>5.</w:t>
      </w:r>
      <w:r w:rsidR="0087691B">
        <w:t>1</w:t>
      </w:r>
      <w:r>
        <w:tab/>
        <w:t>Key issue</w:t>
      </w:r>
      <w:r w:rsidR="0087691B">
        <w:t xml:space="preserve"> #1</w:t>
      </w:r>
      <w:r>
        <w:t xml:space="preserve">: </w:t>
      </w:r>
      <w:r w:rsidRPr="00B97BD1">
        <w:t>Privacy aspects of variable length user identifiers</w:t>
      </w:r>
      <w:bookmarkEnd w:id="35"/>
    </w:p>
    <w:p w14:paraId="69DF73B6" w14:textId="77777777" w:rsidR="00421824" w:rsidRDefault="00421824" w:rsidP="00421824">
      <w:pPr>
        <w:pStyle w:val="Heading3"/>
      </w:pPr>
      <w:bookmarkStart w:id="36" w:name="_Toc119921481"/>
      <w:r>
        <w:t>5.1.1</w:t>
      </w:r>
      <w:r>
        <w:tab/>
        <w:t>Key issue details</w:t>
      </w:r>
      <w:bookmarkEnd w:id="36"/>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67AF6CF6"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3A7B84D8" w14:textId="3E3778CD" w:rsidR="00421824" w:rsidRDefault="00421824" w:rsidP="00421824">
      <w:pPr>
        <w:rPr>
          <w:rFonts w:cstheme="minorHAnsi"/>
        </w:rPr>
      </w:pPr>
    </w:p>
    <w:p w14:paraId="48B79F33" w14:textId="036D64A5" w:rsidR="00421824" w:rsidRDefault="00421824" w:rsidP="00421824">
      <w:pPr>
        <w:rPr>
          <w:rFonts w:cstheme="minorHAnsi"/>
        </w:rPr>
      </w:pPr>
    </w:p>
    <w:p w14:paraId="47633587" w14:textId="77777777" w:rsidR="00421824" w:rsidRDefault="00421824" w:rsidP="00421824">
      <w:pPr>
        <w:pStyle w:val="Heading3"/>
      </w:pPr>
      <w:bookmarkStart w:id="37" w:name="_Toc119921482"/>
      <w:r>
        <w:lastRenderedPageBreak/>
        <w:t>5.1.2</w:t>
      </w:r>
      <w:r>
        <w:tab/>
        <w:t>Security threats</w:t>
      </w:r>
      <w:bookmarkEnd w:id="37"/>
      <w:r>
        <w:t xml:space="preserve"> </w:t>
      </w:r>
    </w:p>
    <w:p w14:paraId="44095941" w14:textId="77777777" w:rsidR="00421824" w:rsidRDefault="00421824" w:rsidP="00421824">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35B1EAF4" w14:textId="77777777" w:rsidR="00421824" w:rsidRDefault="00421824" w:rsidP="00421824">
      <w:pPr>
        <w:pStyle w:val="NO"/>
      </w:pPr>
      <w:r>
        <w:t>Note: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568645A0" w:rsidR="00421824" w:rsidRDefault="00421824" w:rsidP="00421824">
      <w:pPr>
        <w:jc w:val="both"/>
      </w:pPr>
      <w:r>
        <w:t xml:space="preserve">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r w:rsidR="00C47909">
        <w:t xml:space="preserve">the </w:t>
      </w:r>
      <w:r>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r w:rsidR="00C47909">
        <w:t xml:space="preserve">the </w:t>
      </w:r>
      <w:r>
        <w:t>use of padding only for TLS record packets to hide the length of client certificates, c.f., section 5.8 of RFC 9190).</w:t>
      </w:r>
    </w:p>
    <w:p w14:paraId="3CA11895" w14:textId="7FE320F1" w:rsidR="00C47909" w:rsidRDefault="00421824" w:rsidP="00421824">
      <w:pPr>
        <w:pStyle w:val="NO"/>
      </w:pPr>
      <w:r>
        <w:t xml:space="preserve">NOTE: The above threat of using </w:t>
      </w:r>
      <w:r w:rsidR="00C47909">
        <w:t xml:space="preserve">the </w:t>
      </w:r>
      <w:r>
        <w:t xml:space="preserve">EAP layer to infer the length of NAI is not applicable for 5G EAP-AKA’ specified in TS 33.501. In 5G EAP-AKA’, the UE always sends the same SUCI in the EAP layer. </w:t>
      </w:r>
    </w:p>
    <w:p w14:paraId="24F93C5B" w14:textId="4C643DBB" w:rsidR="00421824" w:rsidRPr="00C47909" w:rsidRDefault="00421824" w:rsidP="00C47909">
      <w:pPr>
        <w:pStyle w:val="NO"/>
        <w:ind w:left="0" w:firstLine="0"/>
        <w:rPr>
          <w:rFonts w:ascii="Arial" w:hAnsi="Arial"/>
          <w:sz w:val="28"/>
        </w:rPr>
      </w:pPr>
      <w:r w:rsidRPr="00C47909">
        <w:rPr>
          <w:rFonts w:ascii="Arial" w:hAnsi="Arial"/>
          <w:sz w:val="28"/>
        </w:rPr>
        <w:t>5.1.3</w:t>
      </w:r>
      <w:r w:rsidRPr="00C47909">
        <w:rPr>
          <w:rFonts w:ascii="Arial" w:hAnsi="Arial"/>
          <w:sz w:val="28"/>
        </w:rPr>
        <w:tab/>
        <w:t>Potential security requirements</w:t>
      </w:r>
    </w:p>
    <w:p w14:paraId="088D465B" w14:textId="3F27D53B" w:rsidR="00421824" w:rsidRDefault="00421824" w:rsidP="00421824">
      <w:r>
        <w:t xml:space="preserve">The 5G system should protect against anonymity set reduction based on identifier length. </w:t>
      </w:r>
    </w:p>
    <w:p w14:paraId="2ED0B5A0" w14:textId="77777777" w:rsidR="00421824" w:rsidRDefault="00421824" w:rsidP="00421824">
      <w:r>
        <w:t>Note: the following conditions are necessary for proper evaluation of a solution</w:t>
      </w:r>
    </w:p>
    <w:p w14:paraId="4F52B133" w14:textId="45DFD9B4" w:rsidR="00421824" w:rsidRDefault="00421824" w:rsidP="00421824">
      <w:pPr>
        <w:pStyle w:val="ListParagraph"/>
        <w:numPr>
          <w:ilvl w:val="0"/>
          <w:numId w:val="6"/>
        </w:numPr>
      </w:pPr>
      <w:r>
        <w:t>the solution needs to indicate which authentication mechanisms it works with and whether that authentication mechanism preserves SUPI length.</w:t>
      </w:r>
    </w:p>
    <w:p w14:paraId="3264C1ED" w14:textId="6B8D4FFE" w:rsidR="00421824" w:rsidRDefault="00421824" w:rsidP="00421824">
      <w:pPr>
        <w:pStyle w:val="ListParagraph"/>
        <w:numPr>
          <w:ilvl w:val="0"/>
          <w:numId w:val="6"/>
        </w:numPr>
      </w:pPr>
      <w:r>
        <w:t>the solution needs to be evaluated as to whether it is</w:t>
      </w:r>
      <w:r>
        <w:rPr>
          <w:rFonts w:cstheme="minorHAnsi"/>
        </w:rPr>
        <w:t xml:space="preserve"> backwards compatible with SUPIs in NAI format, which might already be deployed.</w:t>
      </w:r>
      <w:r>
        <w:t xml:space="preserve"> </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38" w:name="_Toc119921483"/>
      <w:r w:rsidRPr="00F25233">
        <w:t>5.2</w:t>
      </w:r>
      <w:r w:rsidRPr="00F25233">
        <w:tab/>
        <w:t>Key Issue #2: Users Identified by Priority Access</w:t>
      </w:r>
      <w:bookmarkEnd w:id="38"/>
    </w:p>
    <w:p w14:paraId="1FEADCCB"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 xml:space="preserve">5.2.1 </w:t>
      </w:r>
      <w:r w:rsidRPr="00F25233">
        <w:rPr>
          <w:rFonts w:ascii="Arial" w:hAnsi="Arial"/>
          <w:sz w:val="28"/>
          <w:lang w:val="en-US"/>
        </w:rPr>
        <w:tab/>
        <w:t>Key Issue Details</w:t>
      </w:r>
    </w:p>
    <w:p w14:paraId="10251DE2" w14:textId="77777777" w:rsidR="001E5820" w:rsidRPr="00F25233" w:rsidRDefault="001E5820" w:rsidP="001E5820">
      <w:r w:rsidRPr="00F25233">
        <w:t>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4FF3F9CD" w:rsidR="001E5820" w:rsidRPr="00F25233" w:rsidRDefault="001E5820" w:rsidP="001E5820">
      <w:r w:rsidRPr="00F25233">
        <w:lastRenderedPageBreak/>
        <w:t xml:space="preserve">The establishment cause can also be linked to other identifiers that appear during </w:t>
      </w:r>
      <w:r>
        <w:t>an RRC Connection</w:t>
      </w:r>
      <w:r w:rsidRPr="00F25233">
        <w:t xml:space="preserve">. For example, the TMSI is sent in the same RRC Setup Request message as the establishment cause. This allows the attacker to associate the establishment cause </w:t>
      </w:r>
      <w:r w:rsidR="00C47909">
        <w:t>with</w:t>
      </w:r>
      <w:r w:rsidR="00C47909" w:rsidRPr="00F25233">
        <w:t xml:space="preserve"> </w:t>
      </w:r>
      <w:r w:rsidRPr="00F25233">
        <w:t>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17A500AF"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w:t>
      </w:r>
      <w:r w:rsidR="00C47909">
        <w:t xml:space="preserve">the </w:t>
      </w:r>
      <w:r>
        <w:t xml:space="preserve">implementation to re-assign 5G-GUTI after </w:t>
      </w:r>
      <w:r w:rsidRPr="00DB43D0">
        <w:t xml:space="preserve">a Service Request message from the UE </w:t>
      </w:r>
      <w:r w:rsidR="00C47909">
        <w:t xml:space="preserve">is </w:t>
      </w:r>
      <w:r w:rsidRPr="00DB43D0">
        <w:t>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 xml:space="preserve">5.2.2 </w:t>
      </w:r>
      <w:r w:rsidRPr="00F25233">
        <w:rPr>
          <w:rFonts w:ascii="Arial" w:hAnsi="Arial"/>
          <w:sz w:val="28"/>
          <w:lang w:val="en-US"/>
        </w:rPr>
        <w:tab/>
        <w:t>Security Threats</w:t>
      </w:r>
    </w:p>
    <w:p w14:paraId="4564EC97" w14:textId="5DC2FE8B" w:rsidR="001E5820" w:rsidRDefault="001E5820" w:rsidP="001E5820">
      <w:r>
        <w:t xml:space="preserve">UEs using priority access can be distinguished from other subscriber groups based on the RRC establishment cause. </w:t>
      </w:r>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w:t>
      </w:r>
      <w:r w:rsidR="00C47909">
        <w:t xml:space="preserve">their </w:t>
      </w:r>
      <w:r>
        <w:t xml:space="preserve">RRC connection is released or until it is assigned a new or additional C-RNTI.  RRC Connections may be linked together until the TMSI is reassigned as </w:t>
      </w:r>
      <w:r w:rsidRPr="00DB43D0">
        <w:t xml:space="preserve">there is no relationship between a TMSI </w:t>
      </w:r>
      <w:r>
        <w:t>allocation timespan and an RRC C</w:t>
      </w:r>
      <w:r w:rsidRPr="00DB43D0">
        <w:t>onnection</w:t>
      </w:r>
      <w:r>
        <w:t>. In a situation where there are many priority users, it may be difficult to single out and track a specific user, but the ability to identify a group of UEs using priority access as they move through the network poses a privacy threat.</w:t>
      </w:r>
    </w:p>
    <w:p w14:paraId="4BD5412F" w14:textId="77777777" w:rsidR="001E5820" w:rsidRPr="005A57E7" w:rsidRDefault="001E5820" w:rsidP="005A57E7">
      <w:pPr>
        <w:pStyle w:val="EditorsNote"/>
      </w:pPr>
      <w:r w:rsidRPr="005A57E7">
        <w:t>Editor’s Note: The validity of the threat depends on how often or when do high priority UEs use the "highPriorityAccess" establishment cause.</w:t>
      </w:r>
    </w:p>
    <w:p w14:paraId="4F328A3B"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5.2.3</w:t>
      </w:r>
      <w:r w:rsidRPr="00F25233">
        <w:rPr>
          <w:rFonts w:ascii="Arial" w:hAnsi="Arial"/>
          <w:sz w:val="28"/>
          <w:lang w:val="en-US"/>
        </w:rPr>
        <w:tab/>
        <w:t>Potential Security Requirements</w:t>
      </w:r>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338E98DD" w14:textId="77777777" w:rsidR="00F4233B" w:rsidRDefault="00F4233B" w:rsidP="00F4233B">
      <w:pPr>
        <w:pStyle w:val="Heading2"/>
      </w:pPr>
    </w:p>
    <w:p w14:paraId="24F1671E" w14:textId="77777777" w:rsidR="001E5820" w:rsidRPr="00F4233B" w:rsidRDefault="001E5820" w:rsidP="00E14238">
      <w:pPr>
        <w:pStyle w:val="Heading2"/>
        <w:ind w:left="0" w:firstLine="0"/>
      </w:pPr>
    </w:p>
    <w:p w14:paraId="6B1BCA83" w14:textId="77777777" w:rsidR="007F3A7C" w:rsidRDefault="007F3A7C" w:rsidP="0092145B">
      <w:pPr>
        <w:pStyle w:val="Heading2"/>
      </w:pPr>
    </w:p>
    <w:p w14:paraId="7B8E1D34" w14:textId="39526EC1" w:rsidR="0092145B" w:rsidRPr="00990921" w:rsidRDefault="0092145B" w:rsidP="0092145B">
      <w:pPr>
        <w:pStyle w:val="Heading2"/>
        <w:rPr>
          <w:rFonts w:cs="Arial"/>
          <w:sz w:val="28"/>
          <w:szCs w:val="28"/>
        </w:rPr>
      </w:pPr>
      <w:bookmarkStart w:id="39" w:name="_Toc119921484"/>
      <w:r w:rsidRPr="0092145B">
        <w:t>5.</w:t>
      </w:r>
      <w:r w:rsidRPr="00BB04B4">
        <w:rPr>
          <w:highlight w:val="yellow"/>
        </w:rPr>
        <w:t>X</w:t>
      </w:r>
      <w:r>
        <w:tab/>
        <w:t>Key issue #</w:t>
      </w:r>
      <w:r w:rsidRPr="00BB04B4">
        <w:rPr>
          <w:highlight w:val="yellow"/>
        </w:rPr>
        <w:t>X</w:t>
      </w:r>
      <w:r>
        <w:t>:</w:t>
      </w:r>
      <w:bookmarkEnd w:id="39"/>
      <w:r>
        <w:t xml:space="preserve"> </w:t>
      </w:r>
    </w:p>
    <w:p w14:paraId="16033F6A" w14:textId="77777777" w:rsidR="0092145B" w:rsidRDefault="0092145B" w:rsidP="0092145B">
      <w:pPr>
        <w:pStyle w:val="Heading3"/>
      </w:pPr>
      <w:bookmarkStart w:id="40" w:name="_Toc119921485"/>
      <w:r w:rsidRPr="0092145B">
        <w:t>5.</w:t>
      </w:r>
      <w:r w:rsidRPr="00BB04B4">
        <w:rPr>
          <w:highlight w:val="yellow"/>
        </w:rPr>
        <w:t>X</w:t>
      </w:r>
      <w:r>
        <w:t>.1</w:t>
      </w:r>
      <w:r>
        <w:tab/>
        <w:t>Key issue details</w:t>
      </w:r>
      <w:bookmarkEnd w:id="40"/>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41" w:name="_Toc119921486"/>
      <w:r w:rsidRPr="0092145B">
        <w:t>5.</w:t>
      </w:r>
      <w:r w:rsidRPr="00BB04B4">
        <w:rPr>
          <w:highlight w:val="yellow"/>
        </w:rPr>
        <w:t>X</w:t>
      </w:r>
      <w:r>
        <w:t>.2</w:t>
      </w:r>
      <w:r>
        <w:tab/>
        <w:t>Threats</w:t>
      </w:r>
      <w:bookmarkEnd w:id="41"/>
    </w:p>
    <w:p w14:paraId="2DB891FF" w14:textId="77777777" w:rsidR="0092145B" w:rsidRPr="0092145B" w:rsidRDefault="0092145B" w:rsidP="0092145B"/>
    <w:p w14:paraId="1CC5BCA7" w14:textId="77777777" w:rsidR="0092145B" w:rsidRDefault="0092145B" w:rsidP="0092145B">
      <w:pPr>
        <w:pStyle w:val="Heading3"/>
      </w:pPr>
      <w:bookmarkStart w:id="42" w:name="_Toc119921487"/>
      <w:r w:rsidRPr="0092145B">
        <w:t>5.</w:t>
      </w:r>
      <w:r w:rsidRPr="0092145B">
        <w:rPr>
          <w:highlight w:val="yellow"/>
        </w:rPr>
        <w:t>X</w:t>
      </w:r>
      <w:r>
        <w:t>.3</w:t>
      </w:r>
      <w:r>
        <w:tab/>
        <w:t>Potential security requirements</w:t>
      </w:r>
      <w:bookmarkEnd w:id="42"/>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43" w:name="_Toc119921488"/>
      <w:r>
        <w:t>6</w:t>
      </w:r>
      <w:r w:rsidRPr="004D3578">
        <w:tab/>
      </w:r>
      <w:r>
        <w:t>Solutions</w:t>
      </w:r>
      <w:bookmarkEnd w:id="43"/>
    </w:p>
    <w:p w14:paraId="0C2249DA" w14:textId="77777777" w:rsidR="008A39E9" w:rsidRPr="007A64EF" w:rsidRDefault="008A39E9" w:rsidP="008A39E9">
      <w:pPr>
        <w:pStyle w:val="Heading2"/>
      </w:pPr>
      <w:bookmarkStart w:id="44" w:name="_Toc119921489"/>
      <w:bookmarkStart w:id="45" w:name="_Hlk119918814"/>
      <w:bookmarkStart w:id="46" w:name="_Toc96618697"/>
      <w:r w:rsidRPr="0086335C">
        <w:t>6.</w:t>
      </w:r>
      <w:r>
        <w:t>1</w:t>
      </w:r>
      <w:r w:rsidRPr="0086335C">
        <w:tab/>
        <w:t>Solution #</w:t>
      </w:r>
      <w:r>
        <w:t>1</w:t>
      </w:r>
      <w:r w:rsidRPr="0086335C">
        <w:t xml:space="preserve">: </w:t>
      </w:r>
      <w:r>
        <w:t xml:space="preserve">Use of fixed length identifiers to </w:t>
      </w:r>
      <w:r w:rsidRPr="00B97BD1">
        <w:t>protect against anonymity set reduction</w:t>
      </w:r>
      <w:bookmarkEnd w:id="44"/>
    </w:p>
    <w:p w14:paraId="1A77EB17" w14:textId="77777777" w:rsidR="008A39E9" w:rsidRPr="0086335C" w:rsidRDefault="008A39E9" w:rsidP="008A39E9">
      <w:pPr>
        <w:pStyle w:val="Heading3"/>
      </w:pPr>
      <w:bookmarkStart w:id="47" w:name="_Toc119921490"/>
      <w:r w:rsidRPr="0086335C">
        <w:t>6.</w:t>
      </w:r>
      <w:r>
        <w:t>1</w:t>
      </w:r>
      <w:r w:rsidRPr="0086335C">
        <w:t>.1</w:t>
      </w:r>
      <w:r w:rsidRPr="0086335C">
        <w:tab/>
        <w:t>Introduction</w:t>
      </w:r>
      <w:bookmarkEnd w:id="47"/>
      <w:r w:rsidRPr="0086335C">
        <w:t xml:space="preserve"> </w:t>
      </w:r>
    </w:p>
    <w:p w14:paraId="0582A25B" w14:textId="77777777" w:rsidR="008A39E9" w:rsidRDefault="008A39E9" w:rsidP="008A39E9">
      <w:r>
        <w:t>The solution addresses KI#1.</w:t>
      </w:r>
    </w:p>
    <w:p w14:paraId="7F9B3E18" w14:textId="15E3ECFD" w:rsidR="008A39E9" w:rsidRDefault="008A39E9" w:rsidP="008A39E9">
      <w:r>
        <w:t xml:space="preserve">Based on TS 23.003 Clause 2.2A, a SUPI type can be network access identifier (NAI), and in such case the NAI takes the form (i.e., username@realm) as defined in TS 23.003 Clause 28.7.2. </w:t>
      </w:r>
    </w:p>
    <w:p w14:paraId="01AA120A" w14:textId="7BABF31D" w:rsidR="008A39E9" w:rsidRPr="0086335C" w:rsidRDefault="008A39E9" w:rsidP="008A39E9">
      <w:r>
        <w:t xml:space="preserve">If the identifier in the username is variable length, then extreme differences in the length of the identifer may give way for the threats discussed in the Key issue#1, therefore this solution proposes to configure and use an additional identifier with fixed length (for the NAI based SUPIs) to be used for the SUCI generation and related use for the network access.  </w:t>
      </w:r>
    </w:p>
    <w:p w14:paraId="7482ABB9" w14:textId="77777777" w:rsidR="008A39E9" w:rsidRPr="0086335C" w:rsidRDefault="008A39E9" w:rsidP="008A39E9">
      <w:pPr>
        <w:pStyle w:val="Heading3"/>
      </w:pPr>
      <w:bookmarkStart w:id="48" w:name="_Toc119921491"/>
      <w:r w:rsidRPr="0086335C">
        <w:t>6.</w:t>
      </w:r>
      <w:r>
        <w:t>1</w:t>
      </w:r>
      <w:r w:rsidRPr="0086335C">
        <w:t>.2</w:t>
      </w:r>
      <w:r w:rsidRPr="0086335C">
        <w:tab/>
        <w:t>Solution details</w:t>
      </w:r>
      <w:bookmarkEnd w:id="48"/>
    </w:p>
    <w:p w14:paraId="5402CAD9" w14:textId="77777777" w:rsidR="008A39E9" w:rsidRDefault="008A39E9" w:rsidP="008A39E9">
      <w:r>
        <w:t>The UE can be configured by the operator with an additional fixed length identifier (i.e., a digital identifier) for the NAI SUPI (e.g., in the existing system, the Operator need to configure the UE with routing ID, and other information related to SUCI generation. So, similar methods can be reused for the digital identifier configuration). The fixed length digital identifier generation/assignment is upto the Operators implementation.</w:t>
      </w:r>
    </w:p>
    <w:p w14:paraId="0A2CC8C4" w14:textId="0E9A8CEF" w:rsidR="008A39E9" w:rsidRDefault="008A39E9" w:rsidP="008A39E9">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NAI type. </w:t>
      </w:r>
    </w:p>
    <w:p w14:paraId="731ECA30" w14:textId="5A1D67CB" w:rsidR="008A39E9" w:rsidRDefault="008A39E9" w:rsidP="008A39E9">
      <w:r>
        <w:t>The Home network on receiving the SUCI with SUPI type indicating ‘digital identifier based NAI type’, deconceals the SUCI as in TS 33.501, fetches the SUPI (i.e., NAI SUPI) related to a fixed length digital identifier and continues with the existing authentication procedure defined in 33.501.</w:t>
      </w:r>
    </w:p>
    <w:p w14:paraId="418934EF" w14:textId="77777777" w:rsidR="008A39E9" w:rsidRPr="005C3A05" w:rsidRDefault="008A39E9" w:rsidP="008A39E9">
      <w:pPr>
        <w:pStyle w:val="NO"/>
      </w:pPr>
      <w:r>
        <w:rPr>
          <w:lang w:val="en-US"/>
        </w:rPr>
        <w:lastRenderedPageBreak/>
        <w:t>NOTE: The solution solves the issue related to usage of variable length usernames in NAI and its related visibility to the attacker as described in KI #1. The solution can work with the mandatory authentication methods such as 5G-AKA, EAP-AKA’ and with the optional EAP methods. Further the solution reuses the existing NAI format and aligns with the KI.</w:t>
      </w:r>
    </w:p>
    <w:p w14:paraId="47C08AEB" w14:textId="77777777" w:rsidR="008A39E9" w:rsidRDefault="008A39E9" w:rsidP="008A39E9">
      <w:pPr>
        <w:pStyle w:val="Heading3"/>
      </w:pPr>
      <w:bookmarkStart w:id="49" w:name="_Toc119921492"/>
      <w:r w:rsidRPr="0086335C">
        <w:t>6.</w:t>
      </w:r>
      <w:r>
        <w:t>1</w:t>
      </w:r>
      <w:r w:rsidRPr="0086335C">
        <w:t>.3</w:t>
      </w:r>
      <w:r w:rsidRPr="0086335C">
        <w:tab/>
        <w:t>Evaluation</w:t>
      </w:r>
      <w:bookmarkEnd w:id="49"/>
    </w:p>
    <w:p w14:paraId="409E27E5" w14:textId="77777777" w:rsidR="008A39E9" w:rsidRDefault="008A39E9" w:rsidP="008A39E9">
      <w:r>
        <w:t>The solution has the following UE and Core Network impacts:</w:t>
      </w:r>
    </w:p>
    <w:p w14:paraId="0E6D63D2" w14:textId="34F25F66" w:rsidR="008A39E9" w:rsidRDefault="008A39E9" w:rsidP="008A39E9">
      <w:r>
        <w:t>UE: The UE need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159B2AC9" w14:textId="77777777" w:rsidR="008A39E9" w:rsidRDefault="008A39E9" w:rsidP="008A39E9">
      <w:r>
        <w:t>UDM: The UDM need to store the actual NAI based SUPI along with the associated fixed length digital identifier. On SUCI deconcealment, the UDM need to fetch the related NAI based SUPI.</w:t>
      </w:r>
    </w:p>
    <w:p w14:paraId="7CC51D09" w14:textId="77777777" w:rsidR="008A39E9" w:rsidRDefault="008A39E9" w:rsidP="008A39E9">
      <w:pPr>
        <w:pStyle w:val="EditorsNote"/>
        <w:ind w:left="0" w:firstLine="0"/>
      </w:pPr>
      <w:r>
        <w:t>Editor’s Note: Further impact on UE and evaluation is FFS.</w:t>
      </w:r>
    </w:p>
    <w:p w14:paraId="30F7CF11" w14:textId="77777777" w:rsidR="008A39E9" w:rsidRDefault="008A39E9" w:rsidP="008A39E9">
      <w:pPr>
        <w:pStyle w:val="EditorsNote"/>
        <w:ind w:left="0" w:firstLine="0"/>
      </w:pPr>
      <w:r>
        <w:t>Editor’s Note: The usage of fixed length identifier and its impact to the certificate related to TLS authentication method is FFS.</w:t>
      </w:r>
    </w:p>
    <w:bookmarkEnd w:id="45"/>
    <w:p w14:paraId="409C7B43" w14:textId="4DEB0043" w:rsidR="00F11FE1" w:rsidRDefault="00F11FE1" w:rsidP="00F11FE1">
      <w:pPr>
        <w:pStyle w:val="EditorsNote"/>
        <w:rPr>
          <w:rFonts w:ascii="Arial" w:hAnsi="Arial"/>
          <w:color w:val="auto"/>
          <w:sz w:val="32"/>
        </w:rPr>
      </w:pPr>
    </w:p>
    <w:p w14:paraId="35F2E8BB" w14:textId="4AB298CB" w:rsidR="00181BEA" w:rsidRPr="007A64EF" w:rsidRDefault="00F11FE1" w:rsidP="00F11FE1">
      <w:pPr>
        <w:pStyle w:val="Heading2"/>
      </w:pPr>
      <w:bookmarkStart w:id="50" w:name="_Toc119921493"/>
      <w:r>
        <w:t>6.</w:t>
      </w:r>
      <w:r w:rsidR="00181BEA" w:rsidRPr="00F11FE1">
        <w:t>2</w:t>
      </w:r>
      <w:r w:rsidR="00181BEA" w:rsidRPr="00F11FE1">
        <w:tab/>
        <w:t xml:space="preserve">Solution # 2: </w:t>
      </w:r>
      <w:fldSimple w:instr=" DOCPROPERTY  CrTitle  \* MERGEFORMAT ">
        <w:r w:rsidR="00181BEA" w:rsidRPr="00F11FE1">
          <w:t>Padding SUPIs in NAI format with Random Length of Characters for non-null schemes</w:t>
        </w:r>
        <w:bookmarkEnd w:id="50"/>
      </w:fldSimple>
      <w:bookmarkEnd w:id="46"/>
      <w:r w:rsidR="00181BEA">
        <w:t xml:space="preserve"> </w:t>
      </w:r>
    </w:p>
    <w:p w14:paraId="42D711D2" w14:textId="567BBE2E" w:rsidR="00181BEA" w:rsidRDefault="00181BEA" w:rsidP="00181BEA">
      <w:pPr>
        <w:pStyle w:val="Heading3"/>
      </w:pPr>
      <w:bookmarkStart w:id="51" w:name="_Toc96618698"/>
      <w:bookmarkStart w:id="52" w:name="_Toc119921494"/>
      <w:r>
        <w:t>6.</w:t>
      </w:r>
      <w:r w:rsidRPr="00181BEA">
        <w:t>2</w:t>
      </w:r>
      <w:r>
        <w:t>.1</w:t>
      </w:r>
      <w:r>
        <w:tab/>
        <w:t>Introduction</w:t>
      </w:r>
      <w:bookmarkEnd w:id="51"/>
      <w:bookmarkEnd w:id="52"/>
    </w:p>
    <w:p w14:paraId="4FD36E7E" w14:textId="3346F271" w:rsidR="00181BEA" w:rsidRDefault="00181BEA" w:rsidP="00181BEA">
      <w:pPr>
        <w:jc w:val="both"/>
      </w:pPr>
      <w:bookmarkStart w:id="53" w:name="_Toc96618699"/>
      <w:r>
        <w:rPr>
          <w:iCs/>
          <w:lang w:val="en-US" w:eastAsia="zh-CN"/>
        </w:rPr>
        <w:t>Key issue #1,</w:t>
      </w:r>
      <w:r>
        <w:t xml:space="preserve"> </w:t>
      </w:r>
      <w:r>
        <w:rPr>
          <w:iCs/>
          <w:lang w:val="en-US" w:eastAsia="zh-CN"/>
        </w:rPr>
        <w:t>Privacy aspects of variable length user identifiers, states that s</w:t>
      </w:r>
      <w:r>
        <w:t xml:space="preserve">ome networks may decide to allow user identifiers with variable length, e.g., in </w:t>
      </w:r>
      <w:r w:rsidR="00DB5AFD">
        <w:t xml:space="preserve">the </w:t>
      </w:r>
      <w:r>
        <w:t>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77777777"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[aa]. Padding is performed in the UE and un-padding in the UDM/SIDF as shown in Figure 6.X.2-1.</w:t>
      </w:r>
    </w:p>
    <w:p w14:paraId="054DE710" w14:textId="77777777" w:rsidR="00181BEA" w:rsidRDefault="00181BEA" w:rsidP="00181BEA"/>
    <w:p w14:paraId="18A5F24F" w14:textId="7E770065" w:rsidR="00181BEA" w:rsidRDefault="00181BEA" w:rsidP="00181BEA">
      <w:pPr>
        <w:pStyle w:val="Heading3"/>
      </w:pPr>
      <w:bookmarkStart w:id="54" w:name="_Toc119921495"/>
      <w:r>
        <w:t>6.</w:t>
      </w:r>
      <w:r w:rsidRPr="00181BEA">
        <w:t>2</w:t>
      </w:r>
      <w:r>
        <w:t>.2</w:t>
      </w:r>
      <w:r>
        <w:tab/>
        <w:t>Solution details</w:t>
      </w:r>
      <w:bookmarkEnd w:id="53"/>
      <w:bookmarkEnd w:id="54"/>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77777777" w:rsidR="00181BEA" w:rsidRDefault="00181BEA" w:rsidP="00181BEA">
      <w:pPr>
        <w:rPr>
          <w:iCs/>
          <w:lang w:val="en-US" w:eastAsia="zh-CN"/>
        </w:rPr>
      </w:pPr>
      <w:r>
        <w:rPr>
          <w:iCs/>
          <w:lang w:val="en-US" w:eastAsia="zh-CN"/>
        </w:rPr>
        <w:t>The solution reuses the existing ECIES-based de/concealment mechanism as described in TS 33.501 [aa].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lastRenderedPageBreak/>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14" o:title=""/>
          </v:shape>
          <o:OLEObject Type="Embed" ProgID="Visio.Drawing.15" ShapeID="_x0000_i1025" DrawAspect="Content" ObjectID="_1730697011" r:id="rId15"/>
        </w:object>
      </w:r>
    </w:p>
    <w:p w14:paraId="6EA18C0A" w14:textId="6A013CB9" w:rsidR="00181BEA" w:rsidRDefault="00181BEA" w:rsidP="00181BEA">
      <w:pPr>
        <w:pStyle w:val="Caption"/>
        <w:jc w:val="center"/>
      </w:pPr>
      <w:bookmarkStart w:id="55" w:name="_Ref83103564"/>
      <w:bookmarkStart w:id="56" w:name="_Hlk106009633"/>
      <w:r>
        <w:t xml:space="preserve">Figure </w:t>
      </w:r>
      <w:bookmarkEnd w:id="55"/>
      <w:r>
        <w:t>6.</w:t>
      </w:r>
      <w:r w:rsidR="009F2910">
        <w:t>2</w:t>
      </w:r>
      <w:r>
        <w:t>.2-1</w:t>
      </w:r>
      <w:bookmarkEnd w:id="56"/>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57" w:name="_Hlk113958814"/>
      <w:r>
        <w:rPr>
          <w:lang w:val="sv-SE"/>
        </w:rPr>
        <w:t xml:space="preserve">padding method indication </w:t>
      </w:r>
      <w:bookmarkEnd w:id="57"/>
      <w:r>
        <w:rPr>
          <w:lang w:val="sv-SE"/>
        </w:rPr>
        <w:t xml:space="preserve">as part of the final ECIES output so that the SIDF can detect whether and how to unpad de-concealed SUCI. </w:t>
      </w:r>
    </w:p>
    <w:p w14:paraId="104A1174" w14:textId="1A8C77C2"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w:t>
      </w:r>
      <w:r w:rsidR="00DB5AFD">
        <w:rPr>
          <w:lang w:val="sv-SE"/>
        </w:rPr>
        <w:t>n</w:t>
      </w:r>
      <w:r w:rsidRPr="005C1940">
        <w:rPr>
          <w:lang w:val="sv-SE"/>
        </w:rPr>
        <w:t>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0C8B0FDC"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r>
        <w:rPr>
          <w:iCs/>
          <w:lang w:val="en-US" w:eastAsia="zh-CN"/>
        </w:rPr>
        <w:t>aa</w:t>
      </w:r>
      <w:r w:rsidRPr="00EB76F7">
        <w:rPr>
          <w:iCs/>
          <w:lang w:val="en-US" w:eastAsia="zh-CN"/>
        </w:rPr>
        <w:t xml:space="preserve">]. If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58" w:name="_Toc96618700"/>
      <w:r>
        <w:rPr>
          <w:lang w:val="sv-SE"/>
        </w:rPr>
        <w:lastRenderedPageBreak/>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181BEA">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6319D4E6" w14:textId="77777777" w:rsidR="000243A6" w:rsidRDefault="00181BEA" w:rsidP="00181BEA">
      <w:pPr>
        <w:rPr>
          <w:rFonts w:eastAsiaTheme="minorEastAsia"/>
          <w:color w:val="FF0000"/>
        </w:rPr>
      </w:pPr>
      <w:r w:rsidRPr="009F38D4">
        <w:rPr>
          <w:rFonts w:eastAsiaTheme="minorEastAsia"/>
          <w:color w:val="FF0000"/>
        </w:rPr>
        <w:t>Editor's Note: How and how much privacy is achieved through random padding in the context of an IMSI catcher is FFS.</w:t>
      </w:r>
    </w:p>
    <w:p w14:paraId="5FF57CE6" w14:textId="2DF9CC28" w:rsidR="00181BEA" w:rsidRPr="00181BEA" w:rsidRDefault="00181BEA" w:rsidP="00181BEA">
      <w:pPr>
        <w:rPr>
          <w:rFonts w:eastAsiaTheme="minorEastAsia"/>
          <w:color w:val="FF0000"/>
        </w:rPr>
      </w:pPr>
      <w:r w:rsidRPr="009F38D4">
        <w:rPr>
          <w:rFonts w:eastAsiaTheme="minorEastAsia"/>
          <w:color w:val="FF0000"/>
        </w:rPr>
        <w:t>Editor's Note: This solution may need to be updated to align with the KI once the ENs in the KI are resolved.</w:t>
      </w:r>
    </w:p>
    <w:p w14:paraId="67C57BD0" w14:textId="7CF23D04" w:rsidR="00181BEA" w:rsidRDefault="00181BEA" w:rsidP="00181BEA">
      <w:pPr>
        <w:pStyle w:val="Heading3"/>
      </w:pPr>
      <w:bookmarkStart w:id="59" w:name="_Toc119921496"/>
      <w:r>
        <w:t>6.</w:t>
      </w:r>
      <w:r w:rsidRPr="00181BEA">
        <w:t>2</w:t>
      </w:r>
      <w:r>
        <w:t>.3</w:t>
      </w:r>
      <w:r>
        <w:tab/>
        <w:t>Evaluation</w:t>
      </w:r>
      <w:bookmarkEnd w:id="58"/>
      <w:bookmarkEnd w:id="59"/>
    </w:p>
    <w:p w14:paraId="1E2BC8DC" w14:textId="77777777" w:rsidR="00181BEA" w:rsidRDefault="00181BEA" w:rsidP="00181BEA">
      <w:pPr>
        <w:rPr>
          <w:color w:val="FF0000"/>
          <w:lang w:val="en-US" w:eastAsia="zh-CN"/>
        </w:rPr>
      </w:pPr>
      <w:r>
        <w:rPr>
          <w:color w:val="FF0000"/>
          <w:lang w:val="en-US" w:eastAsia="zh-CN"/>
        </w:rPr>
        <w:t>FFS.</w:t>
      </w:r>
    </w:p>
    <w:p w14:paraId="06EFC8DE" w14:textId="77777777" w:rsidR="00B333CF" w:rsidRPr="007A64EF" w:rsidRDefault="00B333CF" w:rsidP="00B333CF">
      <w:pPr>
        <w:pStyle w:val="Heading2"/>
      </w:pPr>
      <w:bookmarkStart w:id="60" w:name="_Toc119921497"/>
      <w:r w:rsidRPr="0092145B">
        <w:t>6.</w:t>
      </w:r>
      <w:r w:rsidRPr="00F4233B">
        <w:t>3</w:t>
      </w:r>
      <w:r>
        <w:tab/>
        <w:t>Solution #</w:t>
      </w:r>
      <w:r w:rsidRPr="00F4233B">
        <w:t>3</w:t>
      </w:r>
      <w:r>
        <w:t>: Pseudonym based solution for k-anonymity of SUPI/SUCI</w:t>
      </w:r>
      <w:bookmarkEnd w:id="60"/>
      <w:r>
        <w:t xml:space="preserve"> </w:t>
      </w:r>
    </w:p>
    <w:p w14:paraId="37F99A6E" w14:textId="77777777" w:rsidR="00B333CF" w:rsidRDefault="00B333CF" w:rsidP="00B333CF">
      <w:pPr>
        <w:pStyle w:val="Heading3"/>
      </w:pPr>
      <w:bookmarkStart w:id="61" w:name="_Toc119921498"/>
      <w:r w:rsidRPr="0092145B">
        <w:t>6.</w:t>
      </w:r>
      <w:r w:rsidRPr="00F4233B">
        <w:t>3</w:t>
      </w:r>
      <w:r>
        <w:t>.1</w:t>
      </w:r>
      <w:r>
        <w:tab/>
        <w:t>Introduction</w:t>
      </w:r>
      <w:bookmarkEnd w:id="61"/>
      <w:r>
        <w:t xml:space="preserve"> </w:t>
      </w:r>
    </w:p>
    <w:p w14:paraId="72DE8CE3" w14:textId="77777777" w:rsidR="00B333CF" w:rsidRPr="0092145B" w:rsidRDefault="00B333CF" w:rsidP="00B333CF">
      <w:r>
        <w:t xml:space="preserve">The solution addresses key issue </w:t>
      </w:r>
      <w:r w:rsidRPr="00F4233B">
        <w:t>1</w:t>
      </w:r>
      <w:r>
        <w:t>. It is based on the use of pre-provisioned pseudonyms that when chosen carefully can guarantee k-anonymity (for a given k) for the SUPI/SUCI.</w:t>
      </w:r>
    </w:p>
    <w:p w14:paraId="5ECFD8B9" w14:textId="77777777" w:rsidR="00B333CF" w:rsidRDefault="00B333CF" w:rsidP="00B333CF">
      <w:pPr>
        <w:pStyle w:val="Heading3"/>
      </w:pPr>
      <w:bookmarkStart w:id="62" w:name="_Toc119921499"/>
      <w:r w:rsidRPr="0092145B">
        <w:t>6.</w:t>
      </w:r>
      <w:r w:rsidRPr="00F4233B">
        <w:t>3</w:t>
      </w:r>
      <w:r>
        <w:t>.2</w:t>
      </w:r>
      <w:r>
        <w:tab/>
        <w:t>Solution details</w:t>
      </w:r>
      <w:bookmarkEnd w:id="62"/>
    </w:p>
    <w:p w14:paraId="66BA1F93" w14:textId="77777777" w:rsidR="00B333CF" w:rsidRDefault="00B333CF" w:rsidP="00B333CF">
      <w:pPr>
        <w:pStyle w:val="Heading4"/>
      </w:pPr>
      <w:bookmarkStart w:id="63" w:name="_Toc119921500"/>
      <w:r>
        <w:t>6.</w:t>
      </w:r>
      <w:r w:rsidRPr="00F4233B">
        <w:t>3</w:t>
      </w:r>
      <w:r>
        <w:t>.2.1</w:t>
      </w:r>
      <w:r>
        <w:tab/>
        <w:t>General</w:t>
      </w:r>
      <w:bookmarkEnd w:id="63"/>
    </w:p>
    <w:p w14:paraId="0D5A3999" w14:textId="77777777" w:rsidR="00B333CF" w:rsidRDefault="00B333CF" w:rsidP="00B333CF">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59606B56" w14:textId="77777777" w:rsidR="00B333CF" w:rsidRDefault="00B333CF" w:rsidP="00B333CF">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6302AA64" w14:textId="77777777" w:rsidR="00B333CF" w:rsidRDefault="00B333CF" w:rsidP="00B333CF">
      <w:pPr>
        <w:pStyle w:val="Heading4"/>
      </w:pPr>
      <w:bookmarkStart w:id="64" w:name="_Toc119921501"/>
      <w:r>
        <w:t>6.</w:t>
      </w:r>
      <w:r w:rsidRPr="00F4233B">
        <w:t>3</w:t>
      </w:r>
      <w:r>
        <w:t>.2.2</w:t>
      </w:r>
      <w:r>
        <w:tab/>
        <w:t>Procedure</w:t>
      </w:r>
      <w:bookmarkEnd w:id="64"/>
    </w:p>
    <w:p w14:paraId="784FAA99" w14:textId="77777777" w:rsidR="00B333CF" w:rsidRDefault="00B333CF" w:rsidP="00B333CF">
      <w:r>
        <w:t xml:space="preserve">It is assumed that the UE can be preconfigured with a pseudonym and that the SIDF is preconfigured with a map from pseudonyms to SUPIs. </w:t>
      </w:r>
    </w:p>
    <w:p w14:paraId="23509B7B" w14:textId="77777777" w:rsidR="00B333CF" w:rsidRDefault="00B333CF" w:rsidP="00B333CF">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666986BD" w14:textId="145E357C" w:rsidR="00B333CF" w:rsidRPr="00AE0173" w:rsidRDefault="00B333CF" w:rsidP="00B333CF">
      <w:pPr>
        <w:numPr>
          <w:ilvl w:val="0"/>
          <w:numId w:val="9"/>
        </w:numPr>
      </w:pPr>
      <w:r>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r w:rsidR="00642EDB">
        <w:t>pseudonym,</w:t>
      </w:r>
      <w:r>
        <w:t xml:space="preserve"> then the SIDF obtains the SUPI directly after decryption. In both cases, normal network operations can continue using the SUPI.</w:t>
      </w:r>
    </w:p>
    <w:p w14:paraId="7962DE51" w14:textId="77777777" w:rsidR="00B333CF" w:rsidRDefault="00B333CF" w:rsidP="00B333CF">
      <w:r>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60F7CB93" w14:textId="77777777" w:rsidR="00B333CF" w:rsidRDefault="00B333CF" w:rsidP="00B333CF">
      <w:pPr>
        <w:pStyle w:val="Heading4"/>
      </w:pPr>
      <w:bookmarkStart w:id="65" w:name="_Toc119921502"/>
      <w:r>
        <w:lastRenderedPageBreak/>
        <w:t>6.</w:t>
      </w:r>
      <w:r w:rsidRPr="00F4233B">
        <w:t>3</w:t>
      </w:r>
      <w:r>
        <w:t>.2.3</w:t>
      </w:r>
      <w:r>
        <w:tab/>
        <w:t>Guidance on pseudonym allocation</w:t>
      </w:r>
      <w:bookmarkEnd w:id="65"/>
    </w:p>
    <w:p w14:paraId="1D49B3E0" w14:textId="77777777" w:rsidR="00B333CF" w:rsidRDefault="00B333CF" w:rsidP="00B333CF">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2F865A50" w14:textId="7F1E7335" w:rsidR="00B333CF" w:rsidRDefault="00B333CF" w:rsidP="00B333CF">
      <w:pPr>
        <w:jc w:val="center"/>
      </w:pPr>
      <w:r w:rsidRPr="00202EF4">
        <w:rPr>
          <w:noProof/>
          <w:lang w:val="en-US" w:eastAsia="zh-CN"/>
        </w:rPr>
        <w:drawing>
          <wp:inline distT="0" distB="0" distL="0" distR="0" wp14:anchorId="70E11BAE" wp14:editId="2BDAACA8">
            <wp:extent cx="2794000" cy="182880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0" cy="1828800"/>
                    </a:xfrm>
                    <a:prstGeom prst="rect">
                      <a:avLst/>
                    </a:prstGeom>
                    <a:noFill/>
                    <a:ln>
                      <a:noFill/>
                    </a:ln>
                  </pic:spPr>
                </pic:pic>
              </a:graphicData>
            </a:graphic>
          </wp:inline>
        </w:drawing>
      </w:r>
    </w:p>
    <w:p w14:paraId="504382E8" w14:textId="77777777" w:rsidR="00B333CF" w:rsidRPr="00C63D27" w:rsidRDefault="00B333CF" w:rsidP="00B333CF">
      <w:pPr>
        <w:jc w:val="center"/>
        <w:rPr>
          <w:b/>
        </w:rPr>
      </w:pPr>
      <w:r w:rsidRPr="00C63D27">
        <w:rPr>
          <w:b/>
        </w:rPr>
        <w:t>Figure 6.</w:t>
      </w:r>
      <w:r w:rsidRPr="00F4233B">
        <w:rPr>
          <w:b/>
        </w:rPr>
        <w:t>3</w:t>
      </w:r>
      <w:r w:rsidRPr="00C63D27">
        <w:rPr>
          <w:b/>
        </w:rPr>
        <w:t>.2.3-1 Example of SUPI distribution</w:t>
      </w:r>
    </w:p>
    <w:p w14:paraId="4901E1F0" w14:textId="77777777" w:rsidR="00B333CF" w:rsidRDefault="00B333CF" w:rsidP="00B333CF">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68457DFD" w14:textId="77777777" w:rsidR="00B333CF" w:rsidRDefault="00B333CF" w:rsidP="00B333CF">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4CFF4FE4" w14:textId="77777777" w:rsidR="00B333CF" w:rsidRDefault="00B333CF" w:rsidP="00B333CF">
      <w:r>
        <w:t>Observe that the anonymity claims are not made with respect to the number of subscribers that happen to be in the vicinity of an IMSI catcher but rather on the actual length distribution and the ability of an attacker, observing a SUCI on the air interface, to single out a particular subscriber based on the knowledge of the distribution.</w:t>
      </w:r>
    </w:p>
    <w:p w14:paraId="79A8B6C4" w14:textId="77777777" w:rsidR="00B333CF" w:rsidRPr="0092145B" w:rsidRDefault="00B333CF" w:rsidP="00B333CF">
      <w:r>
        <w:t>The claims are not useful if one takes into consideration the number of UEs in the vicinity of an IMSI catcher in which case the claim can be made only when all pseudonymes are of equal length.</w:t>
      </w:r>
    </w:p>
    <w:p w14:paraId="58786E58" w14:textId="77777777" w:rsidR="00B333CF" w:rsidRDefault="00B333CF" w:rsidP="00B333CF">
      <w:pPr>
        <w:pStyle w:val="Heading3"/>
      </w:pPr>
      <w:bookmarkStart w:id="66" w:name="_Toc119921503"/>
      <w:r w:rsidRPr="0092145B">
        <w:t>6.</w:t>
      </w:r>
      <w:r w:rsidRPr="00F4233B">
        <w:t>3</w:t>
      </w:r>
      <w:r>
        <w:t>.3</w:t>
      </w:r>
      <w:r>
        <w:tab/>
        <w:t>Evaluation</w:t>
      </w:r>
      <w:bookmarkEnd w:id="66"/>
    </w:p>
    <w:p w14:paraId="1F2E0A9A" w14:textId="77777777" w:rsidR="00B333CF" w:rsidRDefault="00B333CF" w:rsidP="00B333CF">
      <w:r>
        <w:t xml:space="preserve">The solution addresses the requirement of key issue 1. </w:t>
      </w:r>
    </w:p>
    <w:p w14:paraId="44596740" w14:textId="77777777" w:rsidR="00B333CF" w:rsidRDefault="00B333CF" w:rsidP="00B333CF">
      <w:r>
        <w:t>The solution relies on the use of a preconfigured pseudonym instead of the SUPI during SUCI calculation. The pseudonyms are under the control of the operator who, via choosing appropriate length for the pseudonyms, can steer the overall length distribution of the identifier sent over the air and achieve the desired anonymity goal.</w:t>
      </w:r>
    </w:p>
    <w:p w14:paraId="34DAC9A8" w14:textId="77777777" w:rsidR="00B333CF" w:rsidRDefault="00B333CF" w:rsidP="00B333CF">
      <w:r>
        <w:t>The solution has impact on the UE and the SIDF, consequently the UDM. The solution requires the introduction of new protection scheme identifiers to signal the use of pseudonyms.</w:t>
      </w:r>
    </w:p>
    <w:p w14:paraId="48770FD7" w14:textId="77777777" w:rsidR="00B333CF" w:rsidRDefault="00B333CF" w:rsidP="00B333CF">
      <w:r>
        <w:t xml:space="preserve">The solution does not address the privacy issue related to the usage of the identity request in the EAP protocol. Therefore, the solution only addresses the issue as long as the identifier retrieval by the EAP method is not required. For example, this is not the case when anonymous SUCI is used. </w:t>
      </w:r>
    </w:p>
    <w:p w14:paraId="1AA794D5" w14:textId="42657073" w:rsidR="00B333CF" w:rsidRPr="00F301FB" w:rsidRDefault="00B333CF" w:rsidP="003245B5">
      <w:pPr>
        <w:pStyle w:val="EditorsNote"/>
      </w:pPr>
      <w:r>
        <w:t>Editor's Note: Further evaluation related to the use of new scheme identifier are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67" w:name="_Toc119921504"/>
      <w:r>
        <w:t>6.</w:t>
      </w:r>
      <w:r w:rsidRPr="007A64EF">
        <w:t>4</w:t>
      </w:r>
      <w:r>
        <w:tab/>
        <w:t>Solution #</w:t>
      </w:r>
      <w:r w:rsidRPr="007A64EF">
        <w:t>4</w:t>
      </w:r>
      <w:r>
        <w:t xml:space="preserve">: </w:t>
      </w:r>
      <w:r w:rsidRPr="007A64EF">
        <w:t>Limited length of SUPIs in NAI format</w:t>
      </w:r>
      <w:bookmarkEnd w:id="67"/>
      <w:r w:rsidRPr="007A64EF">
        <w:t xml:space="preserve">  </w:t>
      </w:r>
    </w:p>
    <w:p w14:paraId="5021080B" w14:textId="5C12C571" w:rsidR="009F2910" w:rsidRDefault="009F2910" w:rsidP="009F2910">
      <w:pPr>
        <w:pStyle w:val="Heading3"/>
      </w:pPr>
      <w:bookmarkStart w:id="68" w:name="_Toc119921505"/>
      <w:r>
        <w:t>6.</w:t>
      </w:r>
      <w:r>
        <w:rPr>
          <w:lang w:val="en-US"/>
        </w:rPr>
        <w:t>4</w:t>
      </w:r>
      <w:r>
        <w:t>.1</w:t>
      </w:r>
      <w:r>
        <w:tab/>
        <w:t>Introduction</w:t>
      </w:r>
      <w:bookmarkEnd w:id="68"/>
      <w:r>
        <w:t xml:space="preserve"> </w:t>
      </w:r>
    </w:p>
    <w:p w14:paraId="1E3E5E3F" w14:textId="77777777" w:rsidR="009F2910" w:rsidRDefault="009F2910" w:rsidP="003245B5">
      <w:pPr>
        <w:pStyle w:val="EditorsNote"/>
        <w:ind w:left="0" w:firstLine="0"/>
      </w:pPr>
      <w:r>
        <w:t xml:space="preserve">Editor’s Note: </w:t>
      </w:r>
      <w:r w:rsidRPr="00981F1D">
        <w:t>This solution may need to be updated to align with the KI once the ENs in the KI is resolved</w:t>
      </w:r>
      <w:r>
        <w:rPr>
          <w:rFonts w:hint="eastAsia"/>
        </w:rPr>
        <w:t>.</w:t>
      </w:r>
    </w:p>
    <w:p w14:paraId="59B25EF7" w14:textId="77777777" w:rsidR="009F2910" w:rsidRDefault="009F2910" w:rsidP="009F2910">
      <w:pPr>
        <w:pStyle w:val="EditorsNote"/>
        <w:ind w:left="0" w:firstLine="0"/>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69" w:name="_Toc119921506"/>
      <w:r w:rsidRPr="00862B9B">
        <w:t>6.</w:t>
      </w:r>
      <w:r w:rsidR="009F2910" w:rsidRPr="00862B9B">
        <w:t>4</w:t>
      </w:r>
      <w:r w:rsidR="009F2910">
        <w:t>.2</w:t>
      </w:r>
      <w:r w:rsidR="009F2910">
        <w:tab/>
        <w:t>Solution details</w:t>
      </w:r>
      <w:bookmarkEnd w:id="69"/>
    </w:p>
    <w:p w14:paraId="67B5CA18" w14:textId="0D333C74" w:rsidR="009F2910" w:rsidRDefault="009F2910" w:rsidP="009F2910">
      <w:pPr>
        <w:rPr>
          <w:lang w:val="en-US" w:eastAsia="zh-CN"/>
        </w:rPr>
      </w:pPr>
      <w:r>
        <w:t xml:space="preserve">Assume a </w:t>
      </w:r>
      <w:r>
        <w:rPr>
          <w:lang w:val="en-US"/>
        </w:rPr>
        <w:t>typical</w:t>
      </w:r>
      <w:r>
        <w:t xml:space="preserve"> distribution of the SUPIs in </w:t>
      </w:r>
      <w:r w:rsidR="00DB5AFD">
        <w:t xml:space="preserve">a </w:t>
      </w:r>
      <w:r>
        <w:t>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413247B7" w:rsidR="009F2910" w:rsidRDefault="009F2910" w:rsidP="009F2910">
      <w:pPr>
        <w:rPr>
          <w:lang w:val="en-US"/>
        </w:rPr>
      </w:pPr>
      <w:r>
        <w:rPr>
          <w:rFonts w:hint="eastAsia"/>
          <w:lang w:val="en-US" w:eastAsia="zh-CN"/>
        </w:rPr>
        <w:t xml:space="preserve">Note: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 xml:space="preserve">could be left to </w:t>
      </w:r>
      <w:r w:rsidR="00DB5AFD">
        <w:rPr>
          <w:lang w:val="en-US"/>
        </w:rPr>
        <w:t xml:space="preserve">the </w:t>
      </w:r>
      <w:r>
        <w:rPr>
          <w:lang w:val="en-US"/>
        </w:rPr>
        <w:t>implementation.</w:t>
      </w:r>
    </w:p>
    <w:p w14:paraId="21C06E6A" w14:textId="4BC81974" w:rsidR="009F2910" w:rsidRDefault="009F2910" w:rsidP="009F2910">
      <w:pPr>
        <w:pStyle w:val="Heading3"/>
      </w:pPr>
      <w:bookmarkStart w:id="70" w:name="_Toc119921507"/>
      <w:r>
        <w:t>6.</w:t>
      </w:r>
      <w:r w:rsidR="00862B9B">
        <w:rPr>
          <w:lang w:val="en-US"/>
        </w:rPr>
        <w:t>4</w:t>
      </w:r>
      <w:r>
        <w:t>.3</w:t>
      </w:r>
      <w:r>
        <w:tab/>
        <w:t>Evaluation</w:t>
      </w:r>
      <w:bookmarkEnd w:id="70"/>
    </w:p>
    <w:p w14:paraId="71C7FC41" w14:textId="6E5897D2" w:rsidR="009F2910" w:rsidRPr="009F2910" w:rsidRDefault="009F2910" w:rsidP="003245B5">
      <w:pPr>
        <w:pStyle w:val="EditorsNote"/>
        <w:ind w:left="0" w:firstLine="0"/>
      </w:pPr>
      <w:r>
        <w:t>Editor's note: evaluation is ffs</w:t>
      </w:r>
    </w:p>
    <w:p w14:paraId="0F807D32" w14:textId="3A40F94A" w:rsidR="009F2910" w:rsidRDefault="009F2910" w:rsidP="009F2910"/>
    <w:p w14:paraId="09B07F5F" w14:textId="77777777" w:rsidR="00DC48F4" w:rsidRDefault="00DC48F4" w:rsidP="00DC48F4">
      <w:pPr>
        <w:keepNext/>
        <w:keepLines/>
        <w:spacing w:before="120"/>
        <w:outlineLvl w:val="2"/>
        <w:rPr>
          <w:rFonts w:ascii="Arial" w:hAnsi="Arial"/>
          <w:sz w:val="32"/>
        </w:rPr>
      </w:pPr>
      <w:bookmarkStart w:id="71" w:name="_Toc3474011"/>
      <w:bookmarkStart w:id="72" w:name="_Toc3474013"/>
      <w:bookmarkStart w:id="73" w:name="_Toc3474012"/>
      <w:r>
        <w:rPr>
          <w:rFonts w:ascii="Arial" w:hAnsi="Arial"/>
          <w:sz w:val="32"/>
        </w:rPr>
        <w:lastRenderedPageBreak/>
        <w:t>6.1.5</w:t>
      </w:r>
      <w:r>
        <w:rPr>
          <w:rFonts w:ascii="Arial" w:hAnsi="Arial"/>
          <w:sz w:val="32"/>
        </w:rPr>
        <w:tab/>
        <w:t xml:space="preserve">Solution #5: </w:t>
      </w:r>
      <w:bookmarkEnd w:id="71"/>
      <w:r>
        <w:rPr>
          <w:rFonts w:ascii="Arial" w:hAnsi="Arial"/>
          <w:sz w:val="32"/>
        </w:rPr>
        <w:t>Solution for Privacy aspects of variable length user identifiers</w:t>
      </w:r>
    </w:p>
    <w:bookmarkEnd w:id="72"/>
    <w:p w14:paraId="53130B0B" w14:textId="77777777" w:rsidR="00DC48F4" w:rsidRDefault="00DC48F4" w:rsidP="00DC48F4">
      <w:pPr>
        <w:keepNext/>
        <w:keepLines/>
        <w:spacing w:before="120"/>
        <w:outlineLvl w:val="3"/>
        <w:rPr>
          <w:rFonts w:ascii="Arial" w:hAnsi="Arial"/>
          <w:sz w:val="28"/>
        </w:rPr>
      </w:pPr>
      <w:r>
        <w:rPr>
          <w:rFonts w:ascii="Arial" w:hAnsi="Arial"/>
          <w:sz w:val="28"/>
        </w:rPr>
        <w:t>6.1.5.1</w:t>
      </w:r>
      <w:r>
        <w:rPr>
          <w:rFonts w:ascii="Arial" w:hAnsi="Arial"/>
          <w:sz w:val="28"/>
        </w:rPr>
        <w:tab/>
        <w:t>Introduction</w:t>
      </w:r>
      <w:bookmarkEnd w:id="73"/>
    </w:p>
    <w:p w14:paraId="1C9B934B" w14:textId="40F61DFC" w:rsidR="00DC48F4" w:rsidRDefault="00DC48F4" w:rsidP="00DC48F4">
      <w:r>
        <w:rPr>
          <w:rFonts w:eastAsia="MS Mincho"/>
        </w:rPr>
        <w:t>According to clause 2.2A of TS</w:t>
      </w:r>
      <w:r>
        <w:t> </w:t>
      </w:r>
      <w:r>
        <w:rPr>
          <w:rFonts w:eastAsia="MS Mincho"/>
          <w:lang w:eastAsia="zh-CN"/>
        </w:rPr>
        <w:t>23.003[2]</w:t>
      </w:r>
      <w:r>
        <w:t xml:space="preserve">, the 5G standard allows the use of Network Specific Identifiers (NSI) as SUPI. </w:t>
      </w:r>
      <w:r>
        <w:rPr>
          <w:lang w:eastAsia="zh-CN"/>
        </w:rPr>
        <w:t xml:space="preserve">An NSI will take the </w:t>
      </w:r>
      <w:r>
        <w:t>form of a Network Access Identifier (NAI)</w:t>
      </w:r>
      <w:r>
        <w:rPr>
          <w:lang w:eastAsia="zh-CN"/>
        </w:rPr>
        <w:t xml:space="preserve"> as defined in clause 28.7.2 of TS</w:t>
      </w:r>
      <w:r>
        <w:t> </w:t>
      </w:r>
      <w:r>
        <w:rPr>
          <w:lang w:eastAsia="zh-CN"/>
        </w:rPr>
        <w:t>23.003</w:t>
      </w:r>
      <w:r>
        <w:t> </w:t>
      </w:r>
      <w:r>
        <w:rPr>
          <w:lang w:eastAsia="zh-CN"/>
        </w:rPr>
        <w:t xml:space="preserve">[2]. </w:t>
      </w:r>
      <w:r>
        <w:t xml:space="preserve">The NAI for SUPI can have the form username@realm. Username in NAI format is encrypted during SUCI generation for privacy reasons. </w:t>
      </w:r>
      <w:r w:rsidR="00642EDB">
        <w:t>Usually,</w:t>
      </w:r>
      <w:r>
        <w:t xml:space="preserve"> the username part of NAI is created based on real-world names. Hence any encoding of the realworld names can lead to predictable outcomes which could also be guessed. This may lead to same privacy issues.</w:t>
      </w:r>
    </w:p>
    <w:p w14:paraId="176E661C" w14:textId="77777777" w:rsidR="00DC48F4" w:rsidRDefault="00DC48F4" w:rsidP="00DC48F4">
      <w:pPr>
        <w:rPr>
          <w:lang w:eastAsia="zh-CN"/>
        </w:rPr>
      </w:pPr>
      <w:r>
        <w:rPr>
          <w:lang w:eastAsia="zh-CN"/>
        </w:rPr>
        <w:t>Key Issue #1 identified in [1] describes the privacy concern due to variable length SUPIs in NAI format.</w:t>
      </w:r>
    </w:p>
    <w:p w14:paraId="01500D0D" w14:textId="77777777" w:rsidR="00DC48F4" w:rsidRDefault="00DC48F4" w:rsidP="00DC48F4">
      <w:pPr>
        <w:pStyle w:val="EditorsNote"/>
        <w:rPr>
          <w:lang w:eastAsia="zh-CN"/>
        </w:rPr>
      </w:pPr>
      <w:r>
        <w:rPr>
          <w:lang w:eastAsia="zh-CN"/>
        </w:rPr>
        <w:t>Editor’s Note: This solution may need to be updated to align with the KI once the ENs in the KI is resolved</w:t>
      </w:r>
    </w:p>
    <w:p w14:paraId="77116D22" w14:textId="77777777" w:rsidR="00DC48F4" w:rsidRPr="00CE5A13" w:rsidRDefault="00DC48F4" w:rsidP="00DC48F4">
      <w:pPr>
        <w:keepNext/>
        <w:keepLines/>
        <w:spacing w:before="120"/>
        <w:ind w:left="1418" w:hanging="1418"/>
        <w:outlineLvl w:val="3"/>
        <w:rPr>
          <w:rFonts w:ascii="Arial" w:hAnsi="Arial"/>
          <w:sz w:val="28"/>
        </w:rPr>
      </w:pPr>
      <w:r>
        <w:rPr>
          <w:rFonts w:ascii="Arial" w:hAnsi="Arial"/>
          <w:sz w:val="28"/>
        </w:rPr>
        <w:t>6.1.5.2   Solution details</w:t>
      </w:r>
    </w:p>
    <w:p w14:paraId="7294A125" w14:textId="46B18989" w:rsidR="00DC48F4" w:rsidRDefault="00DC48F4" w:rsidP="00DC48F4">
      <w:pPr>
        <w:rPr>
          <w:noProof/>
        </w:rPr>
      </w:pPr>
      <w:r>
        <w:rPr>
          <w:noProof/>
        </w:rPr>
        <w:drawing>
          <wp:inline distT="0" distB="0" distL="0" distR="0" wp14:anchorId="52A7C800" wp14:editId="1B7DDDC5">
            <wp:extent cx="5130800" cy="3543300"/>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3543300"/>
                    </a:xfrm>
                    <a:prstGeom prst="rect">
                      <a:avLst/>
                    </a:prstGeom>
                    <a:noFill/>
                    <a:ln>
                      <a:noFill/>
                    </a:ln>
                  </pic:spPr>
                </pic:pic>
              </a:graphicData>
            </a:graphic>
          </wp:inline>
        </w:drawing>
      </w:r>
    </w:p>
    <w:p w14:paraId="4AF6EE1E" w14:textId="77777777" w:rsidR="00DC48F4" w:rsidRDefault="00DC48F4" w:rsidP="00DC48F4">
      <w:pPr>
        <w:rPr>
          <w:noProof/>
        </w:rPr>
      </w:pPr>
    </w:p>
    <w:p w14:paraId="7E19E177" w14:textId="77777777" w:rsidR="00DC48F4" w:rsidRDefault="00DC48F4" w:rsidP="00DC48F4">
      <w:pPr>
        <w:pStyle w:val="Caption"/>
        <w:jc w:val="center"/>
      </w:pPr>
      <w:bookmarkStart w:id="74" w:name="_Ref106616647"/>
      <w:r>
        <w:t>Figure 6.1.5.2-1</w:t>
      </w:r>
      <w:bookmarkEnd w:id="74"/>
      <w:r>
        <w:t>: Message flow detailing the solution</w:t>
      </w:r>
    </w:p>
    <w:p w14:paraId="41EB9A00" w14:textId="77777777" w:rsidR="00DC48F4" w:rsidRDefault="00DC48F4" w:rsidP="00DC48F4">
      <w:r>
        <w:t>Figure 6.1.5.2-1 illustrates the system level message sequence detailing this solution. The steps are described as follows:</w:t>
      </w:r>
    </w:p>
    <w:p w14:paraId="067FD0F0" w14:textId="77777777" w:rsidR="00DC48F4" w:rsidRDefault="00DC48F4" w:rsidP="00DC48F4">
      <w:pPr>
        <w:pStyle w:val="ListParagraph"/>
        <w:numPr>
          <w:ilvl w:val="0"/>
          <w:numId w:val="13"/>
        </w:numPr>
        <w:suppressAutoHyphens w:val="0"/>
        <w:jc w:val="both"/>
      </w:pPr>
      <w:r>
        <w:t>NAI configuration is performed by HN or Operator in USIM.</w:t>
      </w:r>
    </w:p>
    <w:p w14:paraId="707F3FFB" w14:textId="77777777" w:rsidR="00DC48F4" w:rsidRDefault="00DC48F4" w:rsidP="00DC48F4">
      <w:pPr>
        <w:pStyle w:val="ListParagraph"/>
        <w:numPr>
          <w:ilvl w:val="0"/>
          <w:numId w:val="13"/>
        </w:numPr>
        <w:suppressAutoHyphens w:val="0"/>
        <w:contextualSpacing/>
        <w:jc w:val="both"/>
      </w:pPr>
      <w:r>
        <w:t>Extension/padding of SUPI NAI is configured by the operator.</w:t>
      </w:r>
    </w:p>
    <w:p w14:paraId="5CC6743F" w14:textId="77777777" w:rsidR="00DC48F4" w:rsidRDefault="00DC48F4" w:rsidP="00DC48F4">
      <w:pPr>
        <w:pStyle w:val="ListParagraph"/>
        <w:jc w:val="both"/>
      </w:pPr>
      <w:r>
        <w:t xml:space="preserve">Note 1: Operators may have their own specific extension length (fixed or variable according to the USIM). </w:t>
      </w:r>
    </w:p>
    <w:p w14:paraId="44667CAA" w14:textId="77777777" w:rsidR="00DC48F4" w:rsidRDefault="00DC48F4" w:rsidP="00DC48F4">
      <w:pPr>
        <w:pStyle w:val="ListParagraph"/>
        <w:jc w:val="both"/>
      </w:pPr>
      <w:r>
        <w:t>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generation is always having a fixed length. Also, the delimiter can be used to extract the actual SUPI_NAI after de-concealing the username from SUCI at the home network.</w:t>
      </w:r>
    </w:p>
    <w:p w14:paraId="2AC94F30" w14:textId="77777777" w:rsidR="00DC48F4" w:rsidRDefault="00DC48F4" w:rsidP="00DC48F4">
      <w:pPr>
        <w:pStyle w:val="ListParagraph"/>
        <w:jc w:val="both"/>
      </w:pPr>
      <w:r>
        <w:lastRenderedPageBreak/>
        <w:t>Operator can ensure that the choice of delimiter and maximum SUPI_NIA length configurations are also made in UDM.</w:t>
      </w:r>
    </w:p>
    <w:p w14:paraId="07EFBE94" w14:textId="77777777" w:rsidR="00DC48F4" w:rsidRDefault="00DC48F4" w:rsidP="00DC48F4">
      <w:pPr>
        <w:pStyle w:val="ListParagraph"/>
        <w:numPr>
          <w:ilvl w:val="0"/>
          <w:numId w:val="13"/>
        </w:numPr>
        <w:suppressAutoHyphens w:val="0"/>
        <w:contextualSpacing/>
        <w:jc w:val="both"/>
      </w:pPr>
      <w:r>
        <w:t>SUCI NAI is generated as described in Annex C.3.2 of TS 33.501.</w:t>
      </w:r>
    </w:p>
    <w:p w14:paraId="136EFAF3" w14:textId="77777777" w:rsidR="00DC48F4" w:rsidRDefault="00DC48F4" w:rsidP="00DC48F4">
      <w:pPr>
        <w:pStyle w:val="ListParagraph"/>
        <w:ind w:left="0"/>
        <w:jc w:val="both"/>
      </w:pPr>
    </w:p>
    <w:p w14:paraId="239E052F" w14:textId="77777777" w:rsidR="00DC48F4" w:rsidRDefault="00DC48F4" w:rsidP="00DC48F4">
      <w:pPr>
        <w:pStyle w:val="ListParagraph"/>
        <w:numPr>
          <w:ilvl w:val="0"/>
          <w:numId w:val="13"/>
        </w:numPr>
        <w:suppressAutoHyphens w:val="0"/>
        <w:contextualSpacing/>
        <w:jc w:val="both"/>
      </w:pPr>
      <w:r>
        <w:t>After ME requests for SUPI_NAI request, it reads the EF file of SUPI_NAI which has anonymity configured username from USIM as described in Step 4.</w:t>
      </w:r>
    </w:p>
    <w:p w14:paraId="0039ABCD" w14:textId="77777777" w:rsidR="00DC48F4" w:rsidRDefault="00DC48F4" w:rsidP="00DC48F4">
      <w:pPr>
        <w:jc w:val="both"/>
      </w:pPr>
    </w:p>
    <w:p w14:paraId="3F809524" w14:textId="77777777" w:rsidR="00DC48F4" w:rsidRDefault="00DC48F4" w:rsidP="00DC48F4">
      <w:pPr>
        <w:pStyle w:val="ListParagraph"/>
        <w:numPr>
          <w:ilvl w:val="0"/>
          <w:numId w:val="13"/>
        </w:numPr>
        <w:suppressAutoHyphens w:val="0"/>
        <w:contextualSpacing/>
        <w:jc w:val="both"/>
      </w:pPr>
      <w:r>
        <w:t>ME requests for SUCI_NAI and USIM shares the generated SUCI.</w:t>
      </w:r>
    </w:p>
    <w:p w14:paraId="42E64C5D" w14:textId="77777777" w:rsidR="00DC48F4" w:rsidRDefault="00DC48F4" w:rsidP="00DC48F4">
      <w:pPr>
        <w:jc w:val="both"/>
      </w:pPr>
    </w:p>
    <w:p w14:paraId="180C5C30" w14:textId="77777777" w:rsidR="00DC48F4" w:rsidRDefault="00DC48F4" w:rsidP="00DC48F4">
      <w:pPr>
        <w:pStyle w:val="ListParagraph"/>
        <w:numPr>
          <w:ilvl w:val="0"/>
          <w:numId w:val="13"/>
        </w:numPr>
        <w:suppressAutoHyphens w:val="0"/>
        <w:contextualSpacing/>
        <w:jc w:val="both"/>
      </w:pPr>
      <w:r>
        <w:t>ME sends the SUCI_NAI to HN.</w:t>
      </w:r>
    </w:p>
    <w:p w14:paraId="2D394D18" w14:textId="77777777" w:rsidR="00DC48F4" w:rsidRDefault="00DC48F4" w:rsidP="00DC48F4">
      <w:pPr>
        <w:jc w:val="both"/>
      </w:pPr>
    </w:p>
    <w:p w14:paraId="0A4F5947" w14:textId="77777777" w:rsidR="00DC48F4" w:rsidRDefault="00DC48F4" w:rsidP="00DC48F4">
      <w:pPr>
        <w:pStyle w:val="ListParagraph"/>
        <w:numPr>
          <w:ilvl w:val="0"/>
          <w:numId w:val="13"/>
        </w:numPr>
        <w:suppressAutoHyphens w:val="0"/>
        <w:contextualSpacing/>
        <w:jc w:val="both"/>
      </w:pPr>
      <w:r>
        <w:t>After de-concealment of SUCI_NAI, UDM will retrieve the SUPI_NAI as “username</w:t>
      </w:r>
      <w:r>
        <w:rPr>
          <w:color w:val="000000"/>
        </w:rPr>
        <w:t>!</w:t>
      </w:r>
      <w:r>
        <w:t xml:space="preserve">any_non_null_string@realm”. UDM ignores the content after “!” (configurable delimiter) and considers only the username part in both fixed or variable NAI cases. </w:t>
      </w:r>
    </w:p>
    <w:p w14:paraId="2120BE2E" w14:textId="77777777" w:rsidR="00DC48F4" w:rsidRDefault="00DC48F4" w:rsidP="00DC48F4">
      <w:pPr>
        <w:pStyle w:val="ListParagraph"/>
      </w:pPr>
    </w:p>
    <w:p w14:paraId="002CA5D5" w14:textId="77777777" w:rsidR="00DC48F4" w:rsidRDefault="00DC48F4" w:rsidP="00DC48F4">
      <w:pPr>
        <w:pStyle w:val="ListParagraph"/>
        <w:jc w:val="both"/>
      </w:pPr>
      <w:r>
        <w:t>Note 2: Each user within same operator can have pre-defined or configured maximum length of username part. This will make a uniformity between different users of same operator. Operators can configure different delimiters and maximum lengths.</w:t>
      </w:r>
    </w:p>
    <w:p w14:paraId="4BE29BEB" w14:textId="77777777" w:rsidR="00DC48F4" w:rsidRDefault="00DC48F4" w:rsidP="00DC48F4">
      <w:pPr>
        <w:ind w:left="568"/>
        <w:rPr>
          <w:lang w:eastAsia="zh-CN"/>
        </w:rPr>
      </w:pPr>
      <w:r>
        <w:rPr>
          <w:lang w:eastAsia="zh-CN"/>
        </w:rPr>
        <w:t xml:space="preserve">Note 3: Fixed NAI or Variable NAI are left to operator configuration &amp; implementation. Using fixed or random contents of the padding can also be implementation dependent. </w:t>
      </w:r>
    </w:p>
    <w:p w14:paraId="4F846169" w14:textId="77777777" w:rsidR="00DC48F4" w:rsidRDefault="00DC48F4" w:rsidP="00DC48F4">
      <w:pPr>
        <w:pStyle w:val="ListParagraph"/>
        <w:jc w:val="both"/>
      </w:pPr>
    </w:p>
    <w:p w14:paraId="3CA47AB1" w14:textId="77777777" w:rsidR="00DC48F4" w:rsidRDefault="00DC48F4" w:rsidP="00DC48F4">
      <w:pPr>
        <w:keepNext/>
        <w:keepLines/>
        <w:spacing w:before="120"/>
        <w:ind w:left="1418" w:hanging="1418"/>
        <w:outlineLvl w:val="3"/>
        <w:rPr>
          <w:rFonts w:ascii="Arial" w:hAnsi="Arial"/>
          <w:sz w:val="28"/>
        </w:rPr>
      </w:pPr>
      <w:bookmarkStart w:id="75" w:name="_Toc3474014"/>
      <w:r>
        <w:rPr>
          <w:rFonts w:ascii="Arial" w:hAnsi="Arial"/>
          <w:sz w:val="28"/>
        </w:rPr>
        <w:t>6.1.5.3   Evaluation</w:t>
      </w:r>
      <w:bookmarkEnd w:id="75"/>
    </w:p>
    <w:p w14:paraId="0D03BAE9" w14:textId="77777777" w:rsidR="00DC48F4" w:rsidRDefault="00DC48F4" w:rsidP="00DC48F4">
      <w:pPr>
        <w:pStyle w:val="ListParagraph"/>
        <w:jc w:val="both"/>
      </w:pPr>
      <w:r>
        <w:t>TBD</w:t>
      </w:r>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76" w:name="_Toc119921508"/>
      <w:r>
        <w:t>6.</w:t>
      </w:r>
      <w:r w:rsidRPr="002B5594">
        <w:t>6</w:t>
      </w:r>
      <w:r>
        <w:tab/>
        <w:t>Solution #</w:t>
      </w:r>
      <w:r w:rsidRPr="002B5594">
        <w:t>6</w:t>
      </w:r>
      <w:r>
        <w:t xml:space="preserve">: </w:t>
      </w:r>
      <w:r w:rsidRPr="002B5594">
        <w:rPr>
          <w:rFonts w:hint="eastAsia"/>
        </w:rPr>
        <w:t>Padding SUPI in NAI format to conceal the username length</w:t>
      </w:r>
      <w:bookmarkEnd w:id="76"/>
    </w:p>
    <w:p w14:paraId="52D2BED8" w14:textId="4FFC6832" w:rsidR="002B5594" w:rsidRDefault="002B5594" w:rsidP="002B5594">
      <w:pPr>
        <w:pStyle w:val="Heading3"/>
      </w:pPr>
      <w:bookmarkStart w:id="77" w:name="_Toc104277496"/>
      <w:bookmarkStart w:id="78" w:name="_Toc119921509"/>
      <w:r>
        <w:t>6.</w:t>
      </w:r>
      <w:r w:rsidRPr="002B5594">
        <w:t>6</w:t>
      </w:r>
      <w:r>
        <w:t>.1</w:t>
      </w:r>
      <w:r>
        <w:tab/>
        <w:t>Introduction</w:t>
      </w:r>
      <w:bookmarkEnd w:id="77"/>
      <w:bookmarkEnd w:id="78"/>
      <w:r>
        <w:t xml:space="preserve"> </w:t>
      </w:r>
    </w:p>
    <w:p w14:paraId="79F05083" w14:textId="703E8CD3" w:rsidR="002B5594" w:rsidRDefault="002B5594" w:rsidP="002B5594">
      <w:r>
        <w:rPr>
          <w:rFonts w:hint="eastAsia"/>
        </w:rPr>
        <w:t>This solution addresses key issue #1: padding SUPI in NAI format to conceal the username length.</w:t>
      </w:r>
    </w:p>
    <w:p w14:paraId="134DAEF3" w14:textId="77777777" w:rsidR="002B5594" w:rsidRPr="002B5594" w:rsidRDefault="002B5594" w:rsidP="002B5594">
      <w:pPr>
        <w:rPr>
          <w:rFonts w:eastAsia="SimSun"/>
          <w:color w:val="FF0000"/>
          <w:lang w:val="en-US" w:eastAsia="zh-CN"/>
        </w:rPr>
      </w:pPr>
      <w:r w:rsidRPr="002B5594">
        <w:rPr>
          <w:rFonts w:hint="eastAsia"/>
          <w:color w:val="FF0000"/>
          <w:lang w:val="en-US" w:eastAsia="zh-CN"/>
        </w:rPr>
        <w:t>Editor</w:t>
      </w:r>
      <w:r w:rsidRPr="002B5594">
        <w:rPr>
          <w:color w:val="FF0000"/>
          <w:lang w:val="en-US" w:eastAsia="zh-CN"/>
        </w:rPr>
        <w:t>’</w:t>
      </w:r>
      <w:r w:rsidRPr="002B5594">
        <w:rPr>
          <w:rFonts w:hint="eastAsia"/>
          <w:color w:val="FF0000"/>
          <w:lang w:val="en-US" w:eastAsia="zh-CN"/>
        </w:rPr>
        <w:t xml:space="preserve">s note: </w:t>
      </w:r>
      <w:r w:rsidRPr="002B5594">
        <w:rPr>
          <w:rFonts w:hint="eastAsia"/>
          <w:color w:val="FF0000"/>
        </w:rPr>
        <w:t>This solution may need to be updated to align with the KI once the ENs in the KI is resolved</w:t>
      </w:r>
      <w:r w:rsidRPr="002B5594">
        <w:rPr>
          <w:rFonts w:hint="eastAsia"/>
          <w:color w:val="FF0000"/>
          <w:lang w:val="en-US" w:eastAsia="zh-CN"/>
        </w:rPr>
        <w:t>.</w:t>
      </w:r>
    </w:p>
    <w:p w14:paraId="263D4F69" w14:textId="4FF5B466" w:rsidR="002B5594" w:rsidRDefault="002B5594" w:rsidP="002B5594">
      <w:pPr>
        <w:pStyle w:val="Heading3"/>
      </w:pPr>
      <w:bookmarkStart w:id="79" w:name="_Toc104277497"/>
      <w:bookmarkStart w:id="80" w:name="_Toc119921510"/>
      <w:r>
        <w:t>6.</w:t>
      </w:r>
      <w:r w:rsidRPr="002B5594">
        <w:t>6</w:t>
      </w:r>
      <w:r>
        <w:t>.2</w:t>
      </w:r>
      <w:r>
        <w:tab/>
        <w:t>Solution details</w:t>
      </w:r>
      <w:bookmarkEnd w:id="79"/>
      <w:bookmarkEnd w:id="80"/>
    </w:p>
    <w:p w14:paraId="191C2C4A" w14:textId="77777777" w:rsidR="002B5594" w:rsidRDefault="002B5594" w:rsidP="002B5594">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68DBCEC0" w14:textId="77777777" w:rsidR="002B5594" w:rsidRDefault="002B5594" w:rsidP="002B5594">
      <w:pPr>
        <w:rPr>
          <w:iCs/>
        </w:rPr>
      </w:pPr>
      <w:r>
        <w:rPr>
          <w:rFonts w:hint="eastAsia"/>
          <w:iCs/>
        </w:rPr>
        <w:t>There are a variety of padding schemes such as block-length, random length padding, etc. Details of the SUPI padding mechanism may depend on the network operator and other deployment preferences.</w:t>
      </w:r>
    </w:p>
    <w:p w14:paraId="53977A9C" w14:textId="77777777" w:rsidR="002B5594" w:rsidRPr="002B5594" w:rsidRDefault="002B5594" w:rsidP="002B5594">
      <w:pPr>
        <w:rPr>
          <w:rFonts w:eastAsia="SimSun"/>
          <w:iCs/>
          <w:color w:val="FF0000"/>
          <w:lang w:val="en-US" w:eastAsia="zh-CN"/>
        </w:rPr>
      </w:pPr>
      <w:r w:rsidRPr="002B5594">
        <w:rPr>
          <w:rFonts w:hint="eastAsia"/>
          <w:iCs/>
          <w:color w:val="FF0000"/>
          <w:lang w:val="en-US" w:eastAsia="zh-CN"/>
        </w:rPr>
        <w:t>Editor</w:t>
      </w:r>
      <w:r w:rsidRPr="002B5594">
        <w:rPr>
          <w:iCs/>
          <w:color w:val="FF0000"/>
          <w:lang w:val="en-US" w:eastAsia="zh-CN"/>
        </w:rPr>
        <w:t>’</w:t>
      </w:r>
      <w:r w:rsidRPr="002B5594">
        <w:rPr>
          <w:rFonts w:hint="eastAsia"/>
          <w:iCs/>
          <w:color w:val="FF0000"/>
          <w:lang w:val="en-US" w:eastAsia="zh-CN"/>
        </w:rPr>
        <w:t>s note: Details about padding, padding parameters provisioning, or use are FFS.</w:t>
      </w:r>
    </w:p>
    <w:p w14:paraId="75478ADC" w14:textId="77777777" w:rsidR="002B5594" w:rsidRDefault="002B5594" w:rsidP="002B5594">
      <w:pPr>
        <w:jc w:val="center"/>
        <w:rPr>
          <w:sz w:val="21"/>
          <w:szCs w:val="24"/>
        </w:rPr>
      </w:pPr>
      <w:r>
        <w:rPr>
          <w:sz w:val="21"/>
          <w:szCs w:val="24"/>
        </w:rPr>
        <w:object w:dxaOrig="9826" w:dyaOrig="5147" w14:anchorId="302C2C0A">
          <v:shape id="Object 1" o:spid="_x0000_i1026" type="#_x0000_t75" style="width:407.5pt;height:213pt;mso-wrap-style:square;mso-position-horizontal-relative:page;mso-position-vertical-relative:page" o:ole="">
            <v:imagedata r:id="rId18" o:title=""/>
          </v:shape>
          <o:OLEObject Type="Embed" ProgID="Visio.Drawing.15" ShapeID="Object 1" DrawAspect="Content" ObjectID="_1730697012" r:id="rId19"/>
        </w:object>
      </w:r>
    </w:p>
    <w:p w14:paraId="54A7121B" w14:textId="4D0BB129" w:rsidR="002B5594" w:rsidRDefault="002B5594" w:rsidP="002B5594">
      <w:pPr>
        <w:jc w:val="center"/>
        <w:rPr>
          <w:sz w:val="21"/>
          <w:szCs w:val="24"/>
          <w:lang w:val="en-US" w:eastAsia="zh-CN"/>
        </w:rPr>
      </w:pPr>
      <w:r>
        <w:rPr>
          <w:rFonts w:hint="eastAsia"/>
          <w:sz w:val="21"/>
          <w:szCs w:val="24"/>
          <w:lang w:val="en-US" w:eastAsia="zh-CN"/>
        </w:rPr>
        <w:t xml:space="preserve">Figure </w:t>
      </w:r>
      <w:r w:rsidR="009C77B6" w:rsidRPr="009C77B6">
        <w:rPr>
          <w:sz w:val="21"/>
          <w:szCs w:val="24"/>
          <w:lang w:val="en-US" w:eastAsia="zh-CN"/>
        </w:rPr>
        <w:t>6.6.2</w:t>
      </w:r>
      <w:r w:rsidR="009C77B6">
        <w:rPr>
          <w:sz w:val="21"/>
          <w:szCs w:val="24"/>
          <w:lang w:val="en-US" w:eastAsia="zh-CN"/>
        </w:rPr>
        <w:t>-1</w:t>
      </w:r>
      <w:r>
        <w:rPr>
          <w:rFonts w:hint="eastAsia"/>
          <w:sz w:val="21"/>
          <w:szCs w:val="24"/>
          <w:lang w:val="en-US" w:eastAsia="zh-CN"/>
        </w:rPr>
        <w:t>: authentication procedure when SUPI padding is used.</w:t>
      </w:r>
    </w:p>
    <w:p w14:paraId="286E7D23" w14:textId="39F1FB00" w:rsidR="002B5594" w:rsidRDefault="002B5594" w:rsidP="002B5594">
      <w:pPr>
        <w:pStyle w:val="B1"/>
        <w:ind w:left="284" w:firstLine="0"/>
        <w:rPr>
          <w:rFonts w:eastAsia="SimSun"/>
          <w:lang w:val="en-US" w:eastAsia="zh-CN"/>
        </w:rPr>
      </w:pPr>
      <w:r>
        <w:rPr>
          <w:rFonts w:hint="eastAsia"/>
          <w:lang w:val="en-US" w:eastAsia="zh-CN"/>
        </w:rPr>
        <w:t xml:space="preserve">If UE and the network decide to use </w:t>
      </w:r>
      <w:r w:rsidR="00DB5AFD">
        <w:rPr>
          <w:lang w:val="en-US" w:eastAsia="zh-CN"/>
        </w:rPr>
        <w:t xml:space="preserve">the </w:t>
      </w:r>
      <w:r>
        <w:rPr>
          <w:rFonts w:hint="eastAsia"/>
          <w:lang w:val="en-US" w:eastAsia="zh-CN"/>
        </w:rPr>
        <w:t>SUPI padding method to conceal the username length in NAT format. The original SUPI and plaintext are pre-configured in both USIM and UDM.</w:t>
      </w:r>
    </w:p>
    <w:p w14:paraId="31C36DB3" w14:textId="126C30AC" w:rsidR="002B5594" w:rsidRDefault="002B5594" w:rsidP="002B5594">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w:t>
      </w:r>
      <w:r w:rsidR="00DB5AFD">
        <w:t>,</w:t>
      </w:r>
      <w:r>
        <w:t xml:space="preserve"> and Scheme Output. The Cipher value text in </w:t>
      </w:r>
      <w:r w:rsidR="00DB5AFD">
        <w:t xml:space="preserve">the </w:t>
      </w:r>
      <w:r>
        <w:t>Scheme Output</w:t>
      </w:r>
      <w:r>
        <w:rPr>
          <w:rFonts w:hint="eastAsia"/>
          <w:lang w:val="en-US" w:eastAsia="zh-CN"/>
        </w:rPr>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31543888" w14:textId="77777777" w:rsidR="002B5594" w:rsidRDefault="002B5594" w:rsidP="002B5594">
      <w:pPr>
        <w:pStyle w:val="B1"/>
      </w:pPr>
      <w:r>
        <w:t>2.</w:t>
      </w:r>
      <w:r>
        <w:tab/>
        <w:t>The SEAF invokes the Nausf_UEAuthentication service by sending a Nausf_UEAuthentication_Authenticate Request message containing the SUCI to the AUSF.</w:t>
      </w:r>
    </w:p>
    <w:p w14:paraId="07097E58" w14:textId="77777777" w:rsidR="002B5594" w:rsidRDefault="002B5594" w:rsidP="002B5594">
      <w:pPr>
        <w:pStyle w:val="B1"/>
      </w:pPr>
      <w:r>
        <w:t>3.</w:t>
      </w:r>
      <w:r>
        <w:tab/>
        <w:t>The Nudm_UEAuthentication_Get Request containing SUCI is sent from AUSF to UDM.</w:t>
      </w:r>
    </w:p>
    <w:p w14:paraId="1240ADA5" w14:textId="2AAD7610" w:rsidR="002B5594" w:rsidRDefault="002B5594" w:rsidP="002B5594">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565244D8" w14:textId="5B96FD95" w:rsidR="002B5594" w:rsidRDefault="002B5594" w:rsidP="002B5594">
      <w:pPr>
        <w:pStyle w:val="B1"/>
      </w:pPr>
      <w:r>
        <w:t>5.</w:t>
      </w:r>
      <w:r>
        <w:tab/>
        <w:t>If SUPI</w:t>
      </w:r>
      <w:r>
        <w:rPr>
          <w:rFonts w:hint="eastAsia"/>
          <w:lang w:val="en-US" w:eastAsia="zh-CN"/>
        </w:rPr>
        <w:t xml:space="preserve"> with</w:t>
      </w:r>
      <w:r>
        <w:t xml:space="preserve"> </w:t>
      </w:r>
      <w:r>
        <w:rPr>
          <w:rFonts w:hint="eastAsia"/>
          <w:lang w:val="en-US" w:eastAsia="zh-CN"/>
        </w:rPr>
        <w:t>plaintext</w:t>
      </w:r>
      <w:r>
        <w:t xml:space="preserve"> </w:t>
      </w:r>
      <w:r w:rsidR="00DB5AFD">
        <w:t xml:space="preserve">is </w:t>
      </w:r>
      <w:r>
        <w:t xml:space="preserve">found in the database of the UDM, the UDM selects the authentication method according to the SUPI. Then, the UDM generates the authentication data including </w:t>
      </w:r>
      <w:r w:rsidR="00DB5AFD">
        <w:t xml:space="preserve">the </w:t>
      </w:r>
      <w:r>
        <w:t xml:space="preserve">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2D27EB43" w14:textId="4A8B18B1" w:rsidR="002B5594" w:rsidRDefault="002B5594" w:rsidP="002B5594">
      <w:pPr>
        <w:pStyle w:val="B1"/>
      </w:pPr>
      <w:r>
        <w:t>6.</w:t>
      </w:r>
      <w:r>
        <w:tab/>
        <w:t>Upon reception of "200 OK", the AUSF sends "201 Created" to AMF/SEAF with UEAuthentictionCtx containing authentication vector in the Nausf_UEAuthentication_Authenticate Response message. Upon reception of "404 Not Found", the AUSF sends "404 Not Found" to AMF/SEAF with "USER_NOT_FOUND".</w:t>
      </w:r>
    </w:p>
    <w:p w14:paraId="6F79262E" w14:textId="77777777" w:rsidR="002B5594" w:rsidRDefault="002B5594" w:rsidP="002B5594">
      <w:r>
        <w:t>7.</w:t>
      </w:r>
      <w:r>
        <w:tab/>
        <w:t>The AMF/SEAF sends RAND and AUTN to the UE in the Authentication Request message in the case of "201 Created". Otherwise, the AMF/SEAF sends the Registration Reject message with Cause#3 to the UE in the case of "404 Not Found".</w:t>
      </w:r>
    </w:p>
    <w:p w14:paraId="15BA9F6F" w14:textId="54985B9E" w:rsidR="002B5594" w:rsidRDefault="002B5594" w:rsidP="002B5594">
      <w:pPr>
        <w:pStyle w:val="Heading3"/>
      </w:pPr>
      <w:bookmarkStart w:id="81" w:name="_Toc104277498"/>
      <w:bookmarkStart w:id="82" w:name="_Toc119921511"/>
      <w:r>
        <w:t>6.</w:t>
      </w:r>
      <w:r w:rsidRPr="002B5594">
        <w:t>6</w:t>
      </w:r>
      <w:r>
        <w:t>.3</w:t>
      </w:r>
      <w:r>
        <w:tab/>
        <w:t>Evaluation</w:t>
      </w:r>
      <w:bookmarkEnd w:id="81"/>
      <w:bookmarkEnd w:id="82"/>
    </w:p>
    <w:p w14:paraId="33832E61" w14:textId="3E473888" w:rsidR="002B5594" w:rsidRDefault="002B5594" w:rsidP="003245B5">
      <w:pPr>
        <w:pStyle w:val="EditorsNote"/>
        <w:ind w:left="0" w:firstLine="0"/>
      </w:pPr>
      <w:r w:rsidRPr="003245B5">
        <w:t>Ed</w:t>
      </w:r>
      <w:r w:rsidR="000243A6">
        <w:t>i</w:t>
      </w:r>
      <w:r w:rsidRPr="003245B5">
        <w:t>tor’s</w:t>
      </w:r>
      <w:r>
        <w:rPr>
          <w:rFonts w:hint="eastAsia"/>
          <w:lang w:val="en-US" w:eastAsia="zh-CN"/>
        </w:rPr>
        <w:t xml:space="preserve"> Note:  evaluation is FFS.</w:t>
      </w:r>
    </w:p>
    <w:p w14:paraId="7ABCE178" w14:textId="77777777" w:rsidR="00F0050D" w:rsidRDefault="00F0050D" w:rsidP="0092145B">
      <w:pPr>
        <w:pStyle w:val="Heading2"/>
      </w:pPr>
    </w:p>
    <w:p w14:paraId="3E09B3B8" w14:textId="736972E4" w:rsidR="00AA7D51" w:rsidRDefault="00AA7D51" w:rsidP="00AA7D51">
      <w:pPr>
        <w:pStyle w:val="Heading2"/>
      </w:pPr>
      <w:bookmarkStart w:id="83" w:name="_Toc119921512"/>
      <w:r w:rsidRPr="00F74557">
        <w:t>6.</w:t>
      </w:r>
      <w:r>
        <w:t>7</w:t>
      </w:r>
      <w:r w:rsidRPr="00F74557">
        <w:t xml:space="preserve">    </w:t>
      </w:r>
      <w:r>
        <w:tab/>
        <w:t>Solution #7: Concealing length of SUPIs in SUCIs by truncating the SUPIs</w:t>
      </w:r>
      <w:bookmarkEnd w:id="83"/>
    </w:p>
    <w:p w14:paraId="15405CAF" w14:textId="2C4CF3C9" w:rsidR="00AA7D51" w:rsidRDefault="00AA7D51" w:rsidP="00AA7D51">
      <w:pPr>
        <w:pStyle w:val="Heading3"/>
      </w:pPr>
      <w:bookmarkStart w:id="84" w:name="_Toc119921513"/>
      <w:r>
        <w:t>6.7.1</w:t>
      </w:r>
      <w:r>
        <w:tab/>
        <w:t>Introduction</w:t>
      </w:r>
      <w:bookmarkEnd w:id="84"/>
      <w:r>
        <w:t xml:space="preserve"> </w:t>
      </w:r>
    </w:p>
    <w:p w14:paraId="613059F3" w14:textId="77777777" w:rsidR="00AA7D51" w:rsidRPr="003245B5" w:rsidRDefault="00AA7D51" w:rsidP="003245B5">
      <w:pPr>
        <w:pStyle w:val="EditorsNote"/>
        <w:ind w:left="0" w:firstLine="0"/>
      </w:pPr>
      <w:r w:rsidRPr="003245B5">
        <w:t>Editor’s Note: This solution may need to be updated to align with the KI once the ENs in the KI is resolved.</w:t>
      </w:r>
    </w:p>
    <w:p w14:paraId="16F797D8" w14:textId="553F16CA" w:rsidR="00AA7D51" w:rsidRDefault="00AA7D51" w:rsidP="00AA7D51">
      <w:r>
        <w:t>This is a solution to KI #1, using truncation of SUPIs.</w:t>
      </w:r>
    </w:p>
    <w:p w14:paraId="338907C5" w14:textId="0634EA9A" w:rsidR="00AA7D51" w:rsidRDefault="00AA7D51" w:rsidP="00AA7D51">
      <w:pPr>
        <w:pStyle w:val="Heading3"/>
      </w:pPr>
      <w:bookmarkStart w:id="85" w:name="_Toc119921514"/>
      <w:r>
        <w:t>6.7.2</w:t>
      </w:r>
      <w:r>
        <w:tab/>
        <w:t>Solution details</w:t>
      </w:r>
      <w:bookmarkEnd w:id="85"/>
      <w:r>
        <w:t xml:space="preserve"> </w:t>
      </w:r>
    </w:p>
    <w:p w14:paraId="2AFBE34A" w14:textId="08C320BA" w:rsidR="00AA7D51" w:rsidRPr="003245B5" w:rsidRDefault="00AA7D51" w:rsidP="003245B5">
      <w:pPr>
        <w:pStyle w:val="EditorsNote"/>
        <w:ind w:left="0" w:firstLine="0"/>
      </w:pPr>
      <w:r w:rsidRPr="003245B5">
        <w:t>Ed</w:t>
      </w:r>
      <w:r w:rsidR="000243A6" w:rsidRPr="003245B5">
        <w:t>i</w:t>
      </w:r>
      <w:r w:rsidRPr="003245B5">
        <w:t>tor’s Note:  The exact way that this solution addresses requirements in KI#1 needs to be elaborated in detail.</w:t>
      </w:r>
    </w:p>
    <w:p w14:paraId="1C4B55BE" w14:textId="0EE6BA72" w:rsidR="00AA7D51" w:rsidRPr="007B5382" w:rsidRDefault="00AA7D51" w:rsidP="00AA7D51">
      <w:pPr>
        <w:pStyle w:val="Heading4"/>
      </w:pPr>
      <w:bookmarkStart w:id="86" w:name="_Toc119921515"/>
      <w:r>
        <w:rPr>
          <w:rFonts w:hint="eastAsia"/>
        </w:rPr>
        <w:t>6</w:t>
      </w:r>
      <w:r>
        <w:t>.</w:t>
      </w:r>
      <w:r w:rsidRPr="00AA7D51">
        <w:t>7</w:t>
      </w:r>
      <w:r>
        <w:t>.2.1</w:t>
      </w:r>
      <w:r>
        <w:tab/>
      </w:r>
      <w:r>
        <w:rPr>
          <w:lang w:val="en-US"/>
        </w:rPr>
        <w:t>UE Side</w:t>
      </w:r>
      <w:bookmarkEnd w:id="86"/>
    </w:p>
    <w:p w14:paraId="112514EC" w14:textId="5924712F" w:rsidR="00AA7D51" w:rsidRDefault="00AA7D51" w:rsidP="00AA7D51">
      <w:pPr>
        <w:rPr>
          <w:lang w:val="en-US"/>
        </w:rPr>
      </w:pPr>
      <w:r w:rsidRPr="000579D0">
        <w:rPr>
          <w:lang w:val="en-US"/>
        </w:rPr>
        <w:t xml:space="preserve">UE shall </w:t>
      </w:r>
      <w:r>
        <w:t xml:space="preserve">truncate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6616F31D" w:rsidR="00AA7D51" w:rsidRDefault="00AA7D51" w:rsidP="00AA7D51">
      <w:pPr>
        <w:rPr>
          <w:lang w:val="en-US"/>
        </w:rPr>
      </w:pPr>
      <w:r>
        <w:t xml:space="preserve">Truncation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3D27581E" w:rsidR="00AA7D51" w:rsidRPr="00E32A17" w:rsidRDefault="00AA7D51" w:rsidP="00AA7D51">
      <w:pPr>
        <w:pStyle w:val="B1"/>
        <w:numPr>
          <w:ilvl w:val="0"/>
          <w:numId w:val="12"/>
        </w:numPr>
        <w:rPr>
          <w:lang w:val="en-US"/>
        </w:rPr>
      </w:pPr>
      <w:r>
        <w:rPr>
          <w:lang w:val="en-US"/>
        </w:rPr>
        <w:t>Encrypt</w:t>
      </w:r>
      <w:r w:rsidRPr="00E32A17">
        <w:rPr>
          <w:lang w:val="en-US"/>
        </w:rPr>
        <w:t xml:space="preserve"> </w:t>
      </w:r>
      <w:r w:rsidR="00DB5AFD">
        <w:rPr>
          <w:lang w:val="en-US"/>
        </w:rPr>
        <w:t xml:space="preserve">the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1979849E" w:rsidR="00AA7D51" w:rsidRPr="00807DC5" w:rsidRDefault="00AA7D51" w:rsidP="00AA7D51">
      <w:pPr>
        <w:pStyle w:val="B1"/>
        <w:numPr>
          <w:ilvl w:val="0"/>
          <w:numId w:val="12"/>
        </w:numPr>
        <w:rPr>
          <w:lang w:val="en-US"/>
        </w:rPr>
      </w:pPr>
      <w:r>
        <w:rPr>
          <w:lang w:val="en-US"/>
        </w:rPr>
        <w:t>Encrypt the t</w:t>
      </w:r>
      <w:r>
        <w:t xml:space="preserve">runcated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65E15625" w:rsidR="00AA7D51" w:rsidRDefault="00AA7D51" w:rsidP="00AA7D51">
      <w:pPr>
        <w:pStyle w:val="NO"/>
        <w:rPr>
          <w:lang w:val="en-US"/>
        </w:rPr>
      </w:pPr>
      <w:r>
        <w:rPr>
          <w:lang w:val="en-US"/>
        </w:rPr>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runcate </w:t>
      </w:r>
      <w:r w:rsidRPr="00863C27">
        <w:rPr>
          <w:lang w:val="en-US"/>
        </w:rPr>
        <w:t>the SUPI in NAI format when using the null scheme.</w:t>
      </w:r>
    </w:p>
    <w:p w14:paraId="17291FEA" w14:textId="421A016C" w:rsidR="00AA7D51" w:rsidRPr="007B5382" w:rsidRDefault="00AA7D51" w:rsidP="00AA7D51">
      <w:pPr>
        <w:pStyle w:val="Heading4"/>
      </w:pPr>
      <w:bookmarkStart w:id="87" w:name="_Toc119921516"/>
      <w:r>
        <w:rPr>
          <w:rFonts w:hint="eastAsia"/>
        </w:rPr>
        <w:t>6</w:t>
      </w:r>
      <w:r>
        <w:t>.</w:t>
      </w:r>
      <w:r w:rsidRPr="00AA7D51">
        <w:t>7</w:t>
      </w:r>
      <w:r>
        <w:t>.2.2</w:t>
      </w:r>
      <w:r>
        <w:tab/>
      </w:r>
      <w:r>
        <w:rPr>
          <w:lang w:val="en-US"/>
        </w:rPr>
        <w:t>Home Network Side</w:t>
      </w:r>
      <w:bookmarkEnd w:id="87"/>
    </w:p>
    <w:p w14:paraId="1FB9FF65" w14:textId="10B2C4DA"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88" w:name="_Toc119921517"/>
      <w:r>
        <w:t>6.</w:t>
      </w:r>
      <w:r w:rsidRPr="00AA7D51">
        <w:t>7</w:t>
      </w:r>
      <w:r>
        <w:t>.3</w:t>
      </w:r>
      <w:r>
        <w:tab/>
        <w:t>Evaluation</w:t>
      </w:r>
      <w:bookmarkEnd w:id="88"/>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89" w:name="_Toc119921518"/>
      <w:r w:rsidRPr="0092145B">
        <w:t>6.</w:t>
      </w:r>
      <w:r w:rsidR="00582784">
        <w:t>8</w:t>
      </w:r>
      <w:r>
        <w:tab/>
        <w:t>Solution #</w:t>
      </w:r>
      <w:r w:rsidR="00582784">
        <w:t>8</w:t>
      </w:r>
      <w:r>
        <w:t>: Use of fixed length “username” for NAI</w:t>
      </w:r>
      <w:bookmarkEnd w:id="89"/>
    </w:p>
    <w:p w14:paraId="33D78AA1" w14:textId="6B5D3CBF" w:rsidR="0074500F" w:rsidRDefault="0074500F" w:rsidP="0074500F">
      <w:pPr>
        <w:pStyle w:val="Heading3"/>
      </w:pPr>
      <w:bookmarkStart w:id="90" w:name="_Toc119921519"/>
      <w:r w:rsidRPr="0092145B">
        <w:t>6.</w:t>
      </w:r>
      <w:r w:rsidR="00582784">
        <w:t>8</w:t>
      </w:r>
      <w:r>
        <w:t>.1</w:t>
      </w:r>
      <w:r>
        <w:tab/>
        <w:t>Introduction</w:t>
      </w:r>
      <w:bookmarkEnd w:id="90"/>
      <w:r>
        <w:t xml:space="preserve"> </w:t>
      </w:r>
    </w:p>
    <w:p w14:paraId="6EEE120F" w14:textId="77777777" w:rsidR="0074500F" w:rsidRPr="0074500F" w:rsidRDefault="0074500F" w:rsidP="00760AF5">
      <w:pPr>
        <w:rPr>
          <w:color w:val="FF0000"/>
          <w:lang w:val="en-US" w:eastAsia="zh-CN"/>
        </w:rPr>
      </w:pPr>
      <w:r w:rsidRPr="0074500F">
        <w:rPr>
          <w:color w:val="FF0000"/>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05B470B9" w:rsidR="0074500F" w:rsidRDefault="0074500F" w:rsidP="0074500F">
      <w:r>
        <w:t xml:space="preserve">In such deployments, if the “username” part is of variable length, it may be subject to the threats described in Key Issue #1. Since the SUPI assignment is under the control of </w:t>
      </w:r>
      <w:r w:rsidR="00DB5AFD">
        <w:t xml:space="preserve">the </w:t>
      </w:r>
      <w:r>
        <w:t>home network operator, this solution proposes that the home network operator assigns SUPIs such that the “username” part of the NAI is always of fixed length.</w:t>
      </w:r>
    </w:p>
    <w:p w14:paraId="74D2639C" w14:textId="353698E4" w:rsidR="0074500F" w:rsidRDefault="0074500F" w:rsidP="0074500F">
      <w:r>
        <w:lastRenderedPageBreak/>
        <w:t xml:space="preserve">This solution is motivated by the fact that in 5GS, SUPIs do not need to be comprehensible or handled by human users. GPSIs (including MSISDN) are used for such purposes, which of course can be based on </w:t>
      </w:r>
      <w:r w:rsidR="00DB5AFD">
        <w:t>real-</w:t>
      </w:r>
      <w:r>
        <w:t>world names of the actual subscribers.</w:t>
      </w:r>
    </w:p>
    <w:p w14:paraId="464460CA" w14:textId="51EDEDEA" w:rsidR="0074500F" w:rsidRDefault="0074500F" w:rsidP="0074500F">
      <w:pPr>
        <w:pStyle w:val="Heading3"/>
      </w:pPr>
      <w:bookmarkStart w:id="91" w:name="_Toc119921520"/>
      <w:r w:rsidRPr="0092145B">
        <w:t>6.</w:t>
      </w:r>
      <w:r w:rsidR="00582784">
        <w:t>8</w:t>
      </w:r>
      <w:r>
        <w:t>.2</w:t>
      </w:r>
      <w:r>
        <w:tab/>
        <w:t>Solution details</w:t>
      </w:r>
      <w:bookmarkEnd w:id="91"/>
    </w:p>
    <w:p w14:paraId="48420ECF" w14:textId="0F1A6D44" w:rsidR="0074500F" w:rsidRDefault="0074500F" w:rsidP="0074500F">
      <w:r>
        <w:t>In this solution, the home network operator configures “username” for their SUPIs such that the “username” for all their subscribers is of fixed length. The SUPI with fixed length for “username” part of the NAI is configured on the UE as well as on the network (e.g., UDM) as part of the operator</w:t>
      </w:r>
      <w:r w:rsidR="00DB5AFD">
        <w:t>'</w:t>
      </w:r>
      <w:r>
        <w:t>s existing process for configuring subscription credentials.</w:t>
      </w:r>
    </w:p>
    <w:p w14:paraId="293EE47B" w14:textId="77777777" w:rsidR="0074500F" w:rsidRPr="00760AF5" w:rsidRDefault="0074500F" w:rsidP="0074500F">
      <w:pPr>
        <w:rPr>
          <w:color w:val="FF0000"/>
          <w:lang w:val="en-US" w:eastAsia="zh-CN"/>
        </w:rPr>
      </w:pPr>
      <w:r w:rsidRPr="00760AF5">
        <w:rPr>
          <w:color w:val="FF0000"/>
          <w:lang w:val="en-US" w:eastAsia="zh-CN"/>
        </w:rPr>
        <w:t>Editor’s Note: Storage details for fixed length SUPI on the UE is FFS.</w:t>
      </w:r>
    </w:p>
    <w:p w14:paraId="6CD00EE2" w14:textId="77777777" w:rsidR="0074500F" w:rsidRDefault="0074500F" w:rsidP="0074500F">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7C38B8BE" w:rsidR="0074500F" w:rsidRPr="0092145B" w:rsidRDefault="0074500F" w:rsidP="0074500F">
      <w:r>
        <w:t xml:space="preserve">Note that this solution does not prevent the home operator from assigning “username” based on subscriber’s real world names when necessary. In such </w:t>
      </w:r>
      <w:r w:rsidR="00DB5AFD">
        <w:t xml:space="preserve">a </w:t>
      </w:r>
      <w:r>
        <w:t>case, the home operator can use a padding scheme to generate a fixed length “username” and then configure the UE and the UDM with a fixed length SUPI. The padding scheme used by the home network operator can also be left to the decision of the home network operator.</w:t>
      </w:r>
    </w:p>
    <w:p w14:paraId="6A3497FB" w14:textId="3CF46BF1" w:rsidR="0074500F" w:rsidRDefault="0074500F" w:rsidP="0074500F">
      <w:pPr>
        <w:pStyle w:val="Heading3"/>
      </w:pPr>
      <w:bookmarkStart w:id="92" w:name="_Toc119921521"/>
      <w:r w:rsidRPr="0092145B">
        <w:t>6.</w:t>
      </w:r>
      <w:r w:rsidR="00582784">
        <w:t>8</w:t>
      </w:r>
      <w:r>
        <w:t>.3</w:t>
      </w:r>
      <w:r>
        <w:tab/>
        <w:t>Evaluation</w:t>
      </w:r>
      <w:bookmarkEnd w:id="92"/>
    </w:p>
    <w:p w14:paraId="3A84E14D" w14:textId="731F06D8" w:rsidR="004B0EFE" w:rsidRDefault="004B0EFE" w:rsidP="004B0EFE">
      <w:r>
        <w:t xml:space="preserve"> This solution meets the requirement and addresses all the threats identified for Key Issue #1. This solution also works irrespective of authentication methods and SUPI privacy mechanisms used in 5GS.This solution does not require any normative changes to either the UE or the network. </w:t>
      </w:r>
    </w:p>
    <w:p w14:paraId="7D651AA5" w14:textId="085679CB" w:rsidR="004B0EFE" w:rsidRDefault="004B0EFE" w:rsidP="004B0EFE">
      <w:r>
        <w:t xml:space="preserve">This solution requires that the home network operator configure the UE and the UDM (or AAA if AAA is used for authentication) in the network with a fixed length for “username” part of the SUPI. This configuration can be performed using the home network operator’s existing methods and processes for provisioning the SUPI in the UE and the UDM/AAA. This solution is also backwards compatible and works with all rel-15 or higher UE(s) and network(s). </w:t>
      </w:r>
    </w:p>
    <w:p w14:paraId="2ABC2600" w14:textId="77777777" w:rsidR="004B0EFE" w:rsidRDefault="004B0EFE" w:rsidP="004B0EFE">
      <w:r>
        <w:t>If there is a need to change the fixed length after choosing one, this solution requires changing of “username” part of the existing SUPIs. This risk can be minimized by choosing sufficiently large value for the fixed length.</w:t>
      </w:r>
    </w:p>
    <w:p w14:paraId="0F0AA3CC" w14:textId="77777777" w:rsidR="004B0EFE" w:rsidRDefault="004B0EFE" w:rsidP="004B0EFE">
      <w:r>
        <w:t>This solution assumes that the operator has existing process for changing SUPI on the UE and the UDM.</w:t>
      </w:r>
    </w:p>
    <w:p w14:paraId="580D4D19" w14:textId="0FABA176" w:rsidR="00BE7C4C" w:rsidRDefault="00BE7C4C" w:rsidP="00BE7C4C">
      <w:pPr>
        <w:pStyle w:val="Heading2"/>
      </w:pPr>
      <w:bookmarkStart w:id="93" w:name="_Toc119921522"/>
      <w:r>
        <w:t>6.9</w:t>
      </w:r>
      <w:r>
        <w:tab/>
        <w:t>Solution #9: Concealing length of SUPIs in SUCIs by padding the SUPIs</w:t>
      </w:r>
      <w:bookmarkEnd w:id="93"/>
    </w:p>
    <w:p w14:paraId="1153A375" w14:textId="14D01341" w:rsidR="00BE7C4C" w:rsidRDefault="00BE7C4C" w:rsidP="00BE7C4C">
      <w:pPr>
        <w:pStyle w:val="Heading3"/>
      </w:pPr>
      <w:bookmarkStart w:id="94" w:name="_Toc119921523"/>
      <w:r>
        <w:t>6.9.1</w:t>
      </w:r>
      <w:r>
        <w:tab/>
        <w:t>Introduction</w:t>
      </w:r>
      <w:bookmarkEnd w:id="94"/>
    </w:p>
    <w:p w14:paraId="50B27E25" w14:textId="77777777" w:rsidR="00BE7C4C" w:rsidRDefault="00BE7C4C" w:rsidP="00BE7C4C">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5014C4A8" w14:textId="58F3E478" w:rsidR="00BE7C4C" w:rsidRPr="00BE7C4C" w:rsidRDefault="00BE7C4C" w:rsidP="00BE7C4C">
      <w:pPr>
        <w:rPr>
          <w:color w:val="FF0000"/>
          <w:lang w:val="en-US" w:eastAsia="zh-CN"/>
        </w:rPr>
      </w:pPr>
      <w:r w:rsidRPr="00BE7C4C">
        <w:rPr>
          <w:color w:val="FF0000"/>
          <w:lang w:val="en-US" w:eastAsia="zh-CN"/>
        </w:rPr>
        <w:t>E</w:t>
      </w:r>
      <w:r>
        <w:rPr>
          <w:color w:val="FF0000"/>
          <w:lang w:val="en-US" w:eastAsia="zh-CN"/>
        </w:rPr>
        <w:t xml:space="preserve">ditor’s </w:t>
      </w:r>
      <w:r w:rsidRPr="00BE7C4C">
        <w:rPr>
          <w:color w:val="FF0000"/>
          <w:lang w:val="en-US" w:eastAsia="zh-CN"/>
        </w:rPr>
        <w:t>N</w:t>
      </w:r>
      <w:r>
        <w:rPr>
          <w:color w:val="FF0000"/>
          <w:lang w:val="en-US" w:eastAsia="zh-CN"/>
        </w:rPr>
        <w:t>ote</w:t>
      </w:r>
      <w:r w:rsidRPr="00BE7C4C">
        <w:rPr>
          <w:color w:val="FF0000"/>
          <w:lang w:val="en-US" w:eastAsia="zh-CN"/>
        </w:rPr>
        <w:t>: This solution may need to be updated to align with the KI once the ENs in the KI is resolved.</w:t>
      </w:r>
    </w:p>
    <w:p w14:paraId="47C940B7" w14:textId="67ADBDD2" w:rsidR="00BE7C4C" w:rsidRDefault="00BE7C4C" w:rsidP="00BE7C4C">
      <w:pPr>
        <w:pStyle w:val="Heading3"/>
      </w:pPr>
      <w:bookmarkStart w:id="95" w:name="_Toc119921524"/>
      <w:r>
        <w:t>6.9.2</w:t>
      </w:r>
      <w:r>
        <w:tab/>
        <w:t>Solution details</w:t>
      </w:r>
      <w:bookmarkEnd w:id="95"/>
    </w:p>
    <w:p w14:paraId="0EC48499" w14:textId="023B479C" w:rsidR="00BE7C4C" w:rsidRPr="00AC2B92" w:rsidRDefault="00BE7C4C" w:rsidP="00BE7C4C">
      <w:pPr>
        <w:pStyle w:val="Heading4"/>
      </w:pPr>
      <w:bookmarkStart w:id="96" w:name="_Toc119921525"/>
      <w:r>
        <w:t>6.</w:t>
      </w:r>
      <w:r w:rsidRPr="00BE7C4C">
        <w:t>9</w:t>
      </w:r>
      <w:r>
        <w:t>.2.1</w:t>
      </w:r>
      <w:r>
        <w:tab/>
        <w:t>Solution Basics</w:t>
      </w:r>
      <w:bookmarkEnd w:id="96"/>
    </w:p>
    <w:p w14:paraId="241FAC70" w14:textId="7B7EBC03" w:rsidR="00BE7C4C" w:rsidRDefault="00BE7C4C" w:rsidP="00BE7C4C">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sidR="00B30074">
        <w:rPr>
          <w:lang w:val="en-US"/>
        </w:rPr>
        <w:t>5</w:t>
      </w:r>
      <w:r w:rsidRPr="000579D0">
        <w:rPr>
          <w:lang w:val="en-US"/>
        </w:rPr>
        <w:t>]. With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4B9D9C3B" w14:textId="77777777" w:rsidR="00BE7C4C" w:rsidRPr="000C2B08" w:rsidRDefault="00BE7C4C" w:rsidP="00BE7C4C">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787F63F0" w14:textId="77777777" w:rsidR="00BE7C4C" w:rsidRDefault="00BE7C4C" w:rsidP="00BE7C4C">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4A29EC97" w14:textId="77777777" w:rsidR="00BE7C4C" w:rsidRDefault="00BE7C4C" w:rsidP="00BE7C4C">
      <w:pPr>
        <w:rPr>
          <w:lang w:val="en-US"/>
        </w:rPr>
      </w:pPr>
      <w:r w:rsidRPr="00D843E0">
        <w:rPr>
          <w:lang w:val="en-US"/>
        </w:rPr>
        <w:lastRenderedPageBreak/>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is</w:t>
      </w:r>
      <w:r w:rsidRPr="00D843E0">
        <w:rPr>
          <w:lang w:val="en-US"/>
        </w:rPr>
        <w:t xml:space="preserve"> stored in USIM.</w:t>
      </w:r>
    </w:p>
    <w:p w14:paraId="4566472E" w14:textId="77777777" w:rsidR="00BE7C4C" w:rsidRDefault="00BE7C4C" w:rsidP="00BE7C4C">
      <w:pPr>
        <w:rPr>
          <w:lang w:val="en-US"/>
        </w:rPr>
      </w:pPr>
    </w:p>
    <w:p w14:paraId="7FC57FE1" w14:textId="47FFAD3C" w:rsidR="00BE7C4C" w:rsidRPr="00000201" w:rsidRDefault="00BE7C4C" w:rsidP="00BE7C4C">
      <w:pPr>
        <w:pStyle w:val="Heading4"/>
      </w:pPr>
      <w:bookmarkStart w:id="97" w:name="_Toc119921526"/>
      <w:r>
        <w:t>6.</w:t>
      </w:r>
      <w:r w:rsidRPr="00BE7C4C">
        <w:t>9</w:t>
      </w:r>
      <w:r>
        <w:t>.2.2</w:t>
      </w:r>
      <w:r>
        <w:tab/>
        <w:t>Padding parameters</w:t>
      </w:r>
      <w:bookmarkEnd w:id="97"/>
    </w:p>
    <w:p w14:paraId="56C7E894" w14:textId="57744728" w:rsidR="00BE7C4C" w:rsidRDefault="00BE7C4C" w:rsidP="00BE7C4C">
      <w:pPr>
        <w:rPr>
          <w:lang w:val="en-US"/>
        </w:rPr>
      </w:pPr>
      <w:r w:rsidRPr="005D2AD9">
        <w:rPr>
          <w:lang w:val="en-US"/>
        </w:rPr>
        <w:t>Padding parameters comprise a list of pLen. Each pLen in the list indicates the number of octets in the padded username for a certain number of octets in the unpadded username.</w:t>
      </w:r>
    </w:p>
    <w:p w14:paraId="4E3249C2" w14:textId="77777777" w:rsidR="00BE7C4C" w:rsidRDefault="00BE7C4C" w:rsidP="00BE7C4C">
      <w:pPr>
        <w:rPr>
          <w:lang w:val="en-US"/>
        </w:rPr>
      </w:pPr>
      <w:r>
        <w:rPr>
          <w:lang w:val="en-US"/>
        </w:rPr>
        <w:t>The HN stores the whole pLen. The USIM stores only one element of the pLen that indicates the number of octets in the padded username for the unpadded username associated with the USIM.</w:t>
      </w:r>
    </w:p>
    <w:p w14:paraId="7A448911" w14:textId="77777777" w:rsidR="00BE7C4C" w:rsidRDefault="00BE7C4C" w:rsidP="00BE7C4C">
      <w:pPr>
        <w:rPr>
          <w:lang w:val="en-US"/>
        </w:rPr>
      </w:pPr>
      <w:r w:rsidRPr="00AD1367">
        <w:rPr>
          <w:lang w:val="en-US"/>
        </w:rPr>
        <w:t>E</w:t>
      </w:r>
      <w:r>
        <w:rPr>
          <w:lang w:val="en-US"/>
        </w:rPr>
        <w:t xml:space="preserve">ditor’s </w:t>
      </w:r>
      <w:r w:rsidRPr="00AD1367">
        <w:rPr>
          <w:lang w:val="en-US"/>
        </w:rPr>
        <w:t>N</w:t>
      </w:r>
      <w:r>
        <w:rPr>
          <w:lang w:val="en-US"/>
        </w:rPr>
        <w:t>ote</w:t>
      </w:r>
      <w:r w:rsidRPr="00AD1367">
        <w:rPr>
          <w:lang w:val="en-US"/>
        </w:rPr>
        <w:t>: The complexity of recalculating effective padding parameters when the length distribution of SUPIs changes is FFS.</w:t>
      </w:r>
    </w:p>
    <w:p w14:paraId="794FEA54" w14:textId="22DAB967" w:rsidR="00BE7C4C" w:rsidRDefault="00BE7C4C" w:rsidP="00BE7C4C">
      <w:pPr>
        <w:pStyle w:val="Heading4"/>
        <w:rPr>
          <w:lang w:val="en-US"/>
        </w:rPr>
      </w:pPr>
      <w:bookmarkStart w:id="98" w:name="_Toc119921527"/>
      <w:r>
        <w:rPr>
          <w:lang w:val="en-US"/>
        </w:rPr>
        <w:t>6.</w:t>
      </w:r>
      <w:r w:rsidRPr="00BE7C4C">
        <w:rPr>
          <w:lang w:val="en-US"/>
        </w:rPr>
        <w:t>9</w:t>
      </w:r>
      <w:r>
        <w:rPr>
          <w:lang w:val="en-US"/>
        </w:rPr>
        <w:t>.2.3</w:t>
      </w:r>
      <w:r>
        <w:rPr>
          <w:lang w:val="en-US"/>
        </w:rPr>
        <w:tab/>
        <w:t>UE Side</w:t>
      </w:r>
      <w:bookmarkEnd w:id="98"/>
    </w:p>
    <w:p w14:paraId="09DD82B1" w14:textId="77777777" w:rsidR="00BE7C4C" w:rsidRDefault="00BE7C4C" w:rsidP="00BE7C4C">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 or ME, that performs the calculation of SUCI</w:t>
      </w:r>
      <w:r>
        <w:rPr>
          <w:lang w:val="en-US"/>
        </w:rPr>
        <w:t xml:space="preserve"> in the following manner: </w:t>
      </w:r>
    </w:p>
    <w:p w14:paraId="11EB829E" w14:textId="77777777" w:rsidR="00BE7C4C" w:rsidRDefault="00BE7C4C" w:rsidP="00BE7C4C">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2FE915D" w14:textId="77777777" w:rsidR="00BE7C4C" w:rsidRDefault="00BE7C4C" w:rsidP="00BE7C4C">
      <w:pPr>
        <w:pStyle w:val="B1"/>
      </w:pPr>
      <w:r>
        <w:t>-</w:t>
      </w:r>
      <w:r>
        <w:tab/>
        <w:t>If the number of octets in the unpadded username is not indicated in the list of pLen, the username is not padded.</w:t>
      </w:r>
    </w:p>
    <w:p w14:paraId="4B1B4579" w14:textId="77777777" w:rsidR="00BE7C4C" w:rsidRPr="00863C27" w:rsidRDefault="00BE7C4C" w:rsidP="00BE7C4C">
      <w:pPr>
        <w:pStyle w:val="B1"/>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7044FEA2" w14:textId="298C523B" w:rsidR="00BE7C4C" w:rsidRDefault="00BE7C4C" w:rsidP="00BE7C4C">
      <w:pPr>
        <w:pStyle w:val="Heading4"/>
        <w:rPr>
          <w:lang w:val="en-US"/>
        </w:rPr>
      </w:pPr>
      <w:bookmarkStart w:id="99" w:name="_Toc119921528"/>
      <w:r>
        <w:rPr>
          <w:lang w:val="en-US"/>
        </w:rPr>
        <w:t>6.</w:t>
      </w:r>
      <w:r w:rsidRPr="00BE7C4C">
        <w:rPr>
          <w:lang w:val="en-US"/>
        </w:rPr>
        <w:t>9</w:t>
      </w:r>
      <w:r>
        <w:rPr>
          <w:lang w:val="en-US"/>
        </w:rPr>
        <w:t>.2.4</w:t>
      </w:r>
      <w:r>
        <w:rPr>
          <w:lang w:val="en-US"/>
        </w:rPr>
        <w:tab/>
        <w:t>Home Network Side</w:t>
      </w:r>
      <w:bookmarkEnd w:id="99"/>
    </w:p>
    <w:p w14:paraId="21E9783A" w14:textId="77777777" w:rsidR="00BE7C4C" w:rsidRPr="006C6A81" w:rsidRDefault="00BE7C4C" w:rsidP="00BE7C4C">
      <w:r w:rsidRPr="003C0B3A">
        <w:t>With an exception for the null</w:t>
      </w:r>
      <w:r>
        <w:t xml:space="preserve"> </w:t>
      </w:r>
      <w:r w:rsidRPr="003C0B3A">
        <w:t>scheme, when the de-concealed SUPI is in NAI format and padded by the UE, the SIDF unpad</w:t>
      </w:r>
      <w:r>
        <w:t>s</w:t>
      </w:r>
      <w:r w:rsidRPr="003C0B3A">
        <w:t xml:space="preserve"> the username portion. The SIDF remove</w:t>
      </w:r>
      <w:r>
        <w:t>s</w:t>
      </w:r>
      <w:r w:rsidRPr="003C0B3A">
        <w:t xml:space="preserve"> 0x20 octet from the beginning of the username until a non-0x20 octet value is identified.</w:t>
      </w:r>
    </w:p>
    <w:p w14:paraId="14B607CA" w14:textId="4AFC58D2" w:rsidR="00BE7C4C" w:rsidRDefault="00BE7C4C" w:rsidP="00BE7C4C">
      <w:pPr>
        <w:pStyle w:val="Heading3"/>
      </w:pPr>
      <w:bookmarkStart w:id="100" w:name="_Toc119921529"/>
      <w:r>
        <w:t>6.9.3</w:t>
      </w:r>
      <w:r>
        <w:tab/>
        <w:t>Evaluation</w:t>
      </w:r>
      <w:bookmarkEnd w:id="100"/>
    </w:p>
    <w:p w14:paraId="26558522" w14:textId="3FD02A94" w:rsidR="00BE7C4C" w:rsidRPr="00BE7C4C" w:rsidRDefault="00BE7C4C" w:rsidP="00BE7C4C">
      <w:pPr>
        <w:rPr>
          <w:color w:val="FF0000"/>
          <w:lang w:val="en-US" w:eastAsia="zh-CN"/>
        </w:rPr>
      </w:pPr>
      <w:r w:rsidRPr="00BE7C4C">
        <w:rPr>
          <w:color w:val="FF0000"/>
          <w:lang w:val="en-US" w:eastAsia="zh-CN"/>
        </w:rPr>
        <w:t>Editor's Note: The k-anonymity analysis in the context of an IMSI catcher is FFS</w:t>
      </w:r>
      <w:r>
        <w:rPr>
          <w:color w:val="FF0000"/>
          <w:lang w:val="en-US" w:eastAsia="zh-CN"/>
        </w:rPr>
        <w:t>.</w:t>
      </w:r>
    </w:p>
    <w:p w14:paraId="39E13E65" w14:textId="11FC76EF" w:rsidR="00BE7C4C" w:rsidRDefault="00BE7C4C" w:rsidP="006F77ED">
      <w:pPr>
        <w:pStyle w:val="Heading2"/>
      </w:pPr>
    </w:p>
    <w:p w14:paraId="0D7557E2" w14:textId="3D9B1F24" w:rsidR="006F77ED" w:rsidRDefault="006F77ED" w:rsidP="006F77ED">
      <w:pPr>
        <w:pStyle w:val="Heading2"/>
      </w:pPr>
      <w:bookmarkStart w:id="101" w:name="_Toc119921530"/>
      <w:r>
        <w:t>6.</w:t>
      </w:r>
      <w:r w:rsidR="00B30074">
        <w:t>10</w:t>
      </w:r>
      <w:r>
        <w:tab/>
        <w:t>Solution #</w:t>
      </w:r>
      <w:r w:rsidR="00B30074">
        <w:t>10</w:t>
      </w:r>
      <w:r>
        <w:t>: Concealing length of SUPIs in SUCIs by hashing the SUPIs</w:t>
      </w:r>
      <w:bookmarkEnd w:id="101"/>
    </w:p>
    <w:p w14:paraId="69B92EF9" w14:textId="25AD9CC5" w:rsidR="006F77ED" w:rsidRDefault="006F77ED" w:rsidP="006F77ED">
      <w:pPr>
        <w:pStyle w:val="Heading3"/>
      </w:pPr>
      <w:bookmarkStart w:id="102" w:name="_Toc119921531"/>
      <w:r>
        <w:t>6.</w:t>
      </w:r>
      <w:r w:rsidR="00B30074">
        <w:t>10</w:t>
      </w:r>
      <w:r>
        <w:t>.1</w:t>
      </w:r>
      <w:r>
        <w:tab/>
        <w:t>Introduction</w:t>
      </w:r>
      <w:bookmarkEnd w:id="102"/>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rsidP="006F77ED">
      <w:pPr>
        <w:rPr>
          <w:color w:val="FF0000"/>
          <w:lang w:val="en-US" w:eastAsia="zh-CN"/>
        </w:rPr>
      </w:pPr>
      <w:r w:rsidRPr="006F77ED">
        <w:rPr>
          <w:color w:val="FF0000"/>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103" w:name="_Toc119921532"/>
      <w:r>
        <w:t>6.</w:t>
      </w:r>
      <w:r w:rsidR="00B30074">
        <w:t>10</w:t>
      </w:r>
      <w:r>
        <w:t>.2</w:t>
      </w:r>
      <w:r>
        <w:tab/>
        <w:t>Solution details</w:t>
      </w:r>
      <w:bookmarkEnd w:id="103"/>
    </w:p>
    <w:p w14:paraId="2A0F2E33" w14:textId="6B159DFB" w:rsidR="006F77ED" w:rsidRDefault="006F77ED" w:rsidP="006F77ED">
      <w:pPr>
        <w:pStyle w:val="Heading4"/>
      </w:pPr>
      <w:bookmarkStart w:id="104" w:name="_Toc119921533"/>
      <w:r>
        <w:t>6.</w:t>
      </w:r>
      <w:r w:rsidR="00B30074" w:rsidRPr="00B30074">
        <w:t>10</w:t>
      </w:r>
      <w:r>
        <w:t>.2.1</w:t>
      </w:r>
      <w:r>
        <w:tab/>
        <w:t>Solution Basics</w:t>
      </w:r>
      <w:bookmarkEnd w:id="104"/>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lastRenderedPageBreak/>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105" w:name="_Toc119921534"/>
      <w:r>
        <w:t>6.</w:t>
      </w:r>
      <w:r w:rsidR="00B30074" w:rsidRPr="00B30074">
        <w:t>10</w:t>
      </w:r>
      <w:r>
        <w:t>.2.2</w:t>
      </w:r>
      <w:r>
        <w:tab/>
        <w:t>Hashing parameters</w:t>
      </w:r>
      <w:bookmarkEnd w:id="105"/>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106" w:name="_Toc119921535"/>
      <w:r>
        <w:rPr>
          <w:lang w:val="en-US"/>
        </w:rPr>
        <w:t>6.</w:t>
      </w:r>
      <w:r w:rsidR="00B30074" w:rsidRPr="00B30074">
        <w:rPr>
          <w:lang w:val="en-US"/>
        </w:rPr>
        <w:t>10</w:t>
      </w:r>
      <w:r>
        <w:rPr>
          <w:lang w:val="en-US"/>
        </w:rPr>
        <w:t>.2.3</w:t>
      </w:r>
      <w:r>
        <w:rPr>
          <w:lang w:val="en-US"/>
        </w:rPr>
        <w:tab/>
        <w:t>UE Side</w:t>
      </w:r>
      <w:bookmarkEnd w:id="106"/>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107" w:name="_Toc119921536"/>
      <w:r>
        <w:rPr>
          <w:lang w:val="en-US"/>
        </w:rPr>
        <w:t>6.</w:t>
      </w:r>
      <w:r w:rsidR="00B30074" w:rsidRPr="00B30074">
        <w:rPr>
          <w:lang w:val="en-US"/>
        </w:rPr>
        <w:t>10</w:t>
      </w:r>
      <w:r>
        <w:rPr>
          <w:lang w:val="en-US"/>
        </w:rPr>
        <w:t>.2.4</w:t>
      </w:r>
      <w:r>
        <w:rPr>
          <w:lang w:val="en-US"/>
        </w:rPr>
        <w:tab/>
        <w:t>Home Network Side</w:t>
      </w:r>
      <w:bookmarkEnd w:id="107"/>
    </w:p>
    <w:p w14:paraId="505E010D" w14:textId="7AA9851A"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w:t>
      </w:r>
      <w:r w:rsidR="00DB5AFD">
        <w:rPr>
          <w:lang w:val="en-US"/>
        </w:rPr>
        <w:t xml:space="preserve">the </w:t>
      </w:r>
      <w:r>
        <w:rPr>
          <w:lang w:val="en-US"/>
        </w:rPr>
        <w:t>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108" w:name="_Toc119921537"/>
      <w:r>
        <w:t>6.</w:t>
      </w:r>
      <w:r w:rsidR="00B30074">
        <w:t>10</w:t>
      </w:r>
      <w:r>
        <w:t>.3</w:t>
      </w:r>
      <w:r>
        <w:tab/>
        <w:t>Evaluation</w:t>
      </w:r>
      <w:bookmarkEnd w:id="108"/>
    </w:p>
    <w:p w14:paraId="2ED7CCD9" w14:textId="77777777" w:rsidR="006F77ED" w:rsidRPr="006F77ED" w:rsidRDefault="006F77ED" w:rsidP="006F77ED">
      <w:pPr>
        <w:rPr>
          <w:color w:val="FF0000"/>
          <w:lang w:val="en-US" w:eastAsia="zh-CN"/>
        </w:rPr>
      </w:pPr>
      <w:r w:rsidRPr="006F77ED">
        <w:rPr>
          <w:color w:val="FF0000"/>
          <w:lang w:val="en-US" w:eastAsia="zh-CN"/>
        </w:rPr>
        <w:t>Editor’s Note: assessment of the potential impact on the UDR is FFS.</w:t>
      </w:r>
    </w:p>
    <w:p w14:paraId="0413E4FD" w14:textId="77777777" w:rsidR="006F77ED" w:rsidRPr="00B971C1" w:rsidRDefault="006F77ED" w:rsidP="006F77ED">
      <w:r>
        <w:t>TBD</w:t>
      </w:r>
    </w:p>
    <w:p w14:paraId="2157CCC1" w14:textId="2A2BA9B5" w:rsidR="0092145B" w:rsidRDefault="0092145B" w:rsidP="0092145B">
      <w:pPr>
        <w:pStyle w:val="Heading2"/>
        <w:rPr>
          <w:rFonts w:cs="Arial"/>
          <w:sz w:val="28"/>
          <w:szCs w:val="28"/>
        </w:rPr>
      </w:pPr>
      <w:bookmarkStart w:id="109" w:name="_Toc119921538"/>
      <w:r w:rsidRPr="0092145B">
        <w:t>6.</w:t>
      </w:r>
      <w:r w:rsidRPr="00E03A72">
        <w:rPr>
          <w:highlight w:val="yellow"/>
        </w:rPr>
        <w:t>A</w:t>
      </w:r>
      <w:r>
        <w:tab/>
        <w:t>Solution #</w:t>
      </w:r>
      <w:r w:rsidRPr="00E03A72">
        <w:rPr>
          <w:highlight w:val="yellow"/>
        </w:rPr>
        <w:t>A</w:t>
      </w:r>
      <w:r>
        <w:t xml:space="preserve">: </w:t>
      </w:r>
      <w:r w:rsidR="006A6E87">
        <w:t>&lt;Solution Title&gt;</w:t>
      </w:r>
      <w:bookmarkEnd w:id="109"/>
      <w:r w:rsidR="006A6E87">
        <w:t xml:space="preserve"> </w:t>
      </w:r>
    </w:p>
    <w:p w14:paraId="4056D451" w14:textId="77777777" w:rsidR="0092145B" w:rsidRDefault="0092145B" w:rsidP="0092145B">
      <w:pPr>
        <w:pStyle w:val="Heading3"/>
      </w:pPr>
      <w:bookmarkStart w:id="110" w:name="_Toc119921539"/>
      <w:r w:rsidRPr="0092145B">
        <w:t>6.</w:t>
      </w:r>
      <w:r w:rsidRPr="00E03A72">
        <w:rPr>
          <w:highlight w:val="yellow"/>
        </w:rPr>
        <w:t>A</w:t>
      </w:r>
      <w:r>
        <w:t>.1</w:t>
      </w:r>
      <w:r>
        <w:tab/>
        <w:t>Introduction</w:t>
      </w:r>
      <w:bookmarkEnd w:id="110"/>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111" w:name="_Toc119921540"/>
      <w:r w:rsidRPr="0092145B">
        <w:t>6.</w:t>
      </w:r>
      <w:r w:rsidRPr="00E03A72">
        <w:rPr>
          <w:highlight w:val="yellow"/>
        </w:rPr>
        <w:t>A</w:t>
      </w:r>
      <w:r>
        <w:t>.2</w:t>
      </w:r>
      <w:r>
        <w:tab/>
        <w:t>Solution details</w:t>
      </w:r>
      <w:bookmarkEnd w:id="111"/>
    </w:p>
    <w:p w14:paraId="4C414076" w14:textId="77777777" w:rsidR="0092145B" w:rsidRPr="0092145B" w:rsidRDefault="0092145B" w:rsidP="0092145B"/>
    <w:p w14:paraId="7E52D5E4" w14:textId="77777777" w:rsidR="0092145B" w:rsidRDefault="0092145B" w:rsidP="0092145B">
      <w:pPr>
        <w:pStyle w:val="Heading3"/>
      </w:pPr>
      <w:bookmarkStart w:id="112" w:name="_Toc119921541"/>
      <w:r w:rsidRPr="0092145B">
        <w:lastRenderedPageBreak/>
        <w:t>6.</w:t>
      </w:r>
      <w:r>
        <w:t>A.3</w:t>
      </w:r>
      <w:r>
        <w:tab/>
        <w:t>Evaluation</w:t>
      </w:r>
      <w:bookmarkEnd w:id="112"/>
    </w:p>
    <w:p w14:paraId="4AE482AA" w14:textId="77777777" w:rsidR="0092145B" w:rsidRPr="0092145B" w:rsidRDefault="0092145B" w:rsidP="0092145B"/>
    <w:p w14:paraId="3B7590E5" w14:textId="23DDEA0F" w:rsidR="0092145B" w:rsidRDefault="0092145B" w:rsidP="0092145B">
      <w:pPr>
        <w:pStyle w:val="Heading1"/>
      </w:pPr>
      <w:bookmarkStart w:id="113" w:name="_Toc119921542"/>
      <w:r>
        <w:t>7</w:t>
      </w:r>
      <w:r w:rsidRPr="004D3578">
        <w:tab/>
      </w:r>
      <w:r>
        <w:t>Conclusions</w:t>
      </w:r>
      <w:bookmarkEnd w:id="113"/>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114" w:name="_Toc119921543"/>
      <w:r w:rsidRPr="004D3578">
        <w:t xml:space="preserve">Annex </w:t>
      </w:r>
      <w:r>
        <w:t>A</w:t>
      </w:r>
      <w:r w:rsidRPr="004D3578">
        <w:t>:</w:t>
      </w:r>
      <w:r w:rsidRPr="004D3578">
        <w:br/>
      </w:r>
      <w:r w:rsidRPr="00C305CD">
        <w:t>List of 3GPP identifiers.</w:t>
      </w:r>
      <w:bookmarkEnd w:id="114"/>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t>TS 38.300 [</w:t>
            </w:r>
            <w:r w:rsidR="005071A7">
              <w:rPr>
                <w:lang w:eastAsia="en-GB"/>
              </w:rPr>
              <w:t>cc</w:t>
            </w:r>
            <w:r>
              <w:rPr>
                <w:lang w:eastAsia="en-GB"/>
              </w:rPr>
              <w:t>], TS 38.321 [</w:t>
            </w:r>
            <w:r w:rsidR="005071A7">
              <w:rPr>
                <w:lang w:eastAsia="en-GB"/>
              </w:rPr>
              <w:t>dd</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6194F50B" w:rsidR="00CD66A1" w:rsidRDefault="00CD66A1" w:rsidP="00CD66A1">
            <w:pPr>
              <w:keepLines/>
              <w:spacing w:after="0"/>
              <w:rPr>
                <w:lang w:eastAsia="en-GB"/>
              </w:rPr>
            </w:pPr>
            <w:r>
              <w:rPr>
                <w:lang w:eastAsia="en-GB"/>
              </w:rPr>
              <w:t>TS 24.501 [ee]</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4D0E9EE5" w:rsidR="00CD66A1" w:rsidRDefault="00CD66A1" w:rsidP="00CD66A1">
            <w:pPr>
              <w:keepLines/>
              <w:spacing w:after="0"/>
              <w:rPr>
                <w:lang w:eastAsia="en-GB"/>
              </w:rPr>
            </w:pPr>
            <w:r>
              <w:rPr>
                <w:lang w:eastAsia="en-GB"/>
              </w:rPr>
              <w:t>TS 38.331 [ff]</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115" w:name="_Toc119921544"/>
      <w:r w:rsidRPr="004D3578">
        <w:lastRenderedPageBreak/>
        <w:t>Annex &lt;X&gt; :</w:t>
      </w:r>
      <w:r w:rsidRPr="004D3578">
        <w:br/>
        <w:t>Change history</w:t>
      </w:r>
      <w:bookmarkEnd w:id="115"/>
    </w:p>
    <w:p w14:paraId="728A7BD7" w14:textId="77777777" w:rsidR="00054A22" w:rsidRPr="00235394" w:rsidRDefault="00054A22" w:rsidP="00054A22">
      <w:pPr>
        <w:pStyle w:val="TH"/>
      </w:pPr>
      <w:bookmarkStart w:id="116" w:name="historyclause"/>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r w:rsidR="00FC23E9" w:rsidRPr="006B0D02" w14:paraId="6002D203" w14:textId="77777777" w:rsidTr="00BC0F7F">
        <w:tc>
          <w:tcPr>
            <w:tcW w:w="800" w:type="dxa"/>
            <w:shd w:val="solid" w:color="FFFFFF" w:fill="auto"/>
          </w:tcPr>
          <w:p w14:paraId="29BF3F7C" w14:textId="72437F59" w:rsidR="00FC23E9" w:rsidRDefault="00FC23E9" w:rsidP="00FC23E9">
            <w:pPr>
              <w:pStyle w:val="TAC"/>
              <w:rPr>
                <w:sz w:val="16"/>
                <w:szCs w:val="16"/>
              </w:rPr>
            </w:pPr>
            <w:r>
              <w:rPr>
                <w:sz w:val="16"/>
                <w:szCs w:val="16"/>
              </w:rPr>
              <w:t>2022-11</w:t>
            </w:r>
          </w:p>
        </w:tc>
        <w:tc>
          <w:tcPr>
            <w:tcW w:w="800" w:type="dxa"/>
            <w:shd w:val="solid" w:color="FFFFFF" w:fill="auto"/>
          </w:tcPr>
          <w:p w14:paraId="28F32ED2" w14:textId="77E3B9FD"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1457FFAA" w14:textId="3F192568" w:rsidR="00FC23E9" w:rsidRPr="00181845" w:rsidRDefault="00FC23E9" w:rsidP="00FC23E9">
            <w:pPr>
              <w:pStyle w:val="TAC"/>
              <w:rPr>
                <w:sz w:val="16"/>
                <w:szCs w:val="16"/>
              </w:rPr>
            </w:pPr>
            <w:r>
              <w:rPr>
                <w:sz w:val="16"/>
                <w:szCs w:val="16"/>
              </w:rPr>
              <w:t>S3-224033</w:t>
            </w:r>
          </w:p>
        </w:tc>
        <w:tc>
          <w:tcPr>
            <w:tcW w:w="425" w:type="dxa"/>
            <w:shd w:val="solid" w:color="FFFFFF" w:fill="auto"/>
          </w:tcPr>
          <w:p w14:paraId="0EF7DA47" w14:textId="77777777" w:rsidR="00FC23E9" w:rsidRPr="006B0D02" w:rsidRDefault="00FC23E9" w:rsidP="00FC23E9">
            <w:pPr>
              <w:pStyle w:val="TAL"/>
              <w:rPr>
                <w:sz w:val="16"/>
                <w:szCs w:val="16"/>
              </w:rPr>
            </w:pPr>
          </w:p>
        </w:tc>
        <w:tc>
          <w:tcPr>
            <w:tcW w:w="425" w:type="dxa"/>
            <w:shd w:val="solid" w:color="FFFFFF" w:fill="auto"/>
          </w:tcPr>
          <w:p w14:paraId="557D8E23" w14:textId="77777777" w:rsidR="00FC23E9" w:rsidRPr="006B0D02" w:rsidRDefault="00FC23E9" w:rsidP="00FC23E9">
            <w:pPr>
              <w:pStyle w:val="TAR"/>
              <w:rPr>
                <w:sz w:val="16"/>
                <w:szCs w:val="16"/>
              </w:rPr>
            </w:pPr>
          </w:p>
        </w:tc>
        <w:tc>
          <w:tcPr>
            <w:tcW w:w="425" w:type="dxa"/>
            <w:shd w:val="solid" w:color="FFFFFF" w:fill="auto"/>
          </w:tcPr>
          <w:p w14:paraId="4CC2C555" w14:textId="77777777" w:rsidR="00FC23E9" w:rsidRPr="006B0D02" w:rsidRDefault="00FC23E9" w:rsidP="00FC23E9">
            <w:pPr>
              <w:pStyle w:val="TAC"/>
              <w:rPr>
                <w:sz w:val="16"/>
                <w:szCs w:val="16"/>
              </w:rPr>
            </w:pPr>
          </w:p>
        </w:tc>
        <w:tc>
          <w:tcPr>
            <w:tcW w:w="4962" w:type="dxa"/>
            <w:shd w:val="solid" w:color="FFFFFF" w:fill="auto"/>
          </w:tcPr>
          <w:p w14:paraId="671927F1" w14:textId="20556FB3" w:rsidR="00FC23E9" w:rsidRPr="00181845" w:rsidRDefault="00FC23E9" w:rsidP="00FC23E9">
            <w:pPr>
              <w:pStyle w:val="TAL"/>
              <w:rPr>
                <w:sz w:val="16"/>
                <w:szCs w:val="16"/>
              </w:rPr>
            </w:pPr>
            <w:r w:rsidRPr="00FC23E9">
              <w:rPr>
                <w:sz w:val="16"/>
                <w:szCs w:val="16"/>
              </w:rPr>
              <w:t>Update to Solution #1 in ID Privacy</w:t>
            </w:r>
          </w:p>
        </w:tc>
        <w:tc>
          <w:tcPr>
            <w:tcW w:w="708" w:type="dxa"/>
            <w:shd w:val="solid" w:color="FFFFFF" w:fill="auto"/>
          </w:tcPr>
          <w:p w14:paraId="4B1E2F21" w14:textId="77E021F4" w:rsidR="00FC23E9" w:rsidRPr="00125AF3" w:rsidRDefault="00FC23E9" w:rsidP="00FC23E9">
            <w:pPr>
              <w:pStyle w:val="TAC"/>
              <w:rPr>
                <w:sz w:val="16"/>
                <w:szCs w:val="16"/>
              </w:rPr>
            </w:pPr>
            <w:r>
              <w:rPr>
                <w:sz w:val="16"/>
                <w:szCs w:val="16"/>
              </w:rPr>
              <w:t>0.5.0</w:t>
            </w:r>
          </w:p>
        </w:tc>
      </w:tr>
      <w:tr w:rsidR="00FC23E9" w:rsidRPr="006B0D02" w14:paraId="7FF93A26" w14:textId="77777777" w:rsidTr="00BC0F7F">
        <w:tc>
          <w:tcPr>
            <w:tcW w:w="800" w:type="dxa"/>
            <w:shd w:val="solid" w:color="FFFFFF" w:fill="auto"/>
          </w:tcPr>
          <w:p w14:paraId="751CBBAD" w14:textId="1CD6233D" w:rsidR="00FC23E9" w:rsidRDefault="00FC23E9" w:rsidP="00FC23E9">
            <w:pPr>
              <w:pStyle w:val="TAC"/>
              <w:rPr>
                <w:sz w:val="16"/>
                <w:szCs w:val="16"/>
              </w:rPr>
            </w:pPr>
            <w:r>
              <w:rPr>
                <w:sz w:val="16"/>
                <w:szCs w:val="16"/>
              </w:rPr>
              <w:t>2022-11</w:t>
            </w:r>
          </w:p>
        </w:tc>
        <w:tc>
          <w:tcPr>
            <w:tcW w:w="800" w:type="dxa"/>
            <w:shd w:val="solid" w:color="FFFFFF" w:fill="auto"/>
          </w:tcPr>
          <w:p w14:paraId="6A58E03E" w14:textId="5E12ABB5"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6E9FA93A" w14:textId="2C9C8347" w:rsidR="00FC23E9" w:rsidRPr="00181845" w:rsidRDefault="00B333CF" w:rsidP="00FC23E9">
            <w:pPr>
              <w:pStyle w:val="TAC"/>
              <w:rPr>
                <w:sz w:val="16"/>
                <w:szCs w:val="16"/>
              </w:rPr>
            </w:pPr>
            <w:r>
              <w:rPr>
                <w:sz w:val="16"/>
                <w:szCs w:val="16"/>
              </w:rPr>
              <w:t>S3-224134</w:t>
            </w:r>
          </w:p>
        </w:tc>
        <w:tc>
          <w:tcPr>
            <w:tcW w:w="425" w:type="dxa"/>
            <w:shd w:val="solid" w:color="FFFFFF" w:fill="auto"/>
          </w:tcPr>
          <w:p w14:paraId="7E2BF5D3" w14:textId="77777777" w:rsidR="00FC23E9" w:rsidRPr="006B0D02" w:rsidRDefault="00FC23E9" w:rsidP="00FC23E9">
            <w:pPr>
              <w:pStyle w:val="TAL"/>
              <w:rPr>
                <w:sz w:val="16"/>
                <w:szCs w:val="16"/>
              </w:rPr>
            </w:pPr>
          </w:p>
        </w:tc>
        <w:tc>
          <w:tcPr>
            <w:tcW w:w="425" w:type="dxa"/>
            <w:shd w:val="solid" w:color="FFFFFF" w:fill="auto"/>
          </w:tcPr>
          <w:p w14:paraId="7782A53F" w14:textId="77777777" w:rsidR="00FC23E9" w:rsidRPr="006B0D02" w:rsidRDefault="00FC23E9" w:rsidP="00FC23E9">
            <w:pPr>
              <w:pStyle w:val="TAR"/>
              <w:rPr>
                <w:sz w:val="16"/>
                <w:szCs w:val="16"/>
              </w:rPr>
            </w:pPr>
          </w:p>
        </w:tc>
        <w:tc>
          <w:tcPr>
            <w:tcW w:w="425" w:type="dxa"/>
            <w:shd w:val="solid" w:color="FFFFFF" w:fill="auto"/>
          </w:tcPr>
          <w:p w14:paraId="6A0A5CFE" w14:textId="77777777" w:rsidR="00FC23E9" w:rsidRPr="006B0D02" w:rsidRDefault="00FC23E9" w:rsidP="00FC23E9">
            <w:pPr>
              <w:pStyle w:val="TAC"/>
              <w:rPr>
                <w:sz w:val="16"/>
                <w:szCs w:val="16"/>
              </w:rPr>
            </w:pPr>
          </w:p>
        </w:tc>
        <w:tc>
          <w:tcPr>
            <w:tcW w:w="4962" w:type="dxa"/>
            <w:shd w:val="solid" w:color="FFFFFF" w:fill="auto"/>
          </w:tcPr>
          <w:p w14:paraId="2A9E66E6" w14:textId="21B1FE62" w:rsidR="00FC23E9" w:rsidRPr="00181845" w:rsidRDefault="00B333CF" w:rsidP="00FC23E9">
            <w:pPr>
              <w:pStyle w:val="TAL"/>
              <w:rPr>
                <w:sz w:val="16"/>
                <w:szCs w:val="16"/>
              </w:rPr>
            </w:pPr>
            <w:r w:rsidRPr="00B333CF">
              <w:rPr>
                <w:sz w:val="16"/>
                <w:szCs w:val="16"/>
              </w:rPr>
              <w:t>Updates to solution 3 based on pseudonyms</w:t>
            </w:r>
          </w:p>
        </w:tc>
        <w:tc>
          <w:tcPr>
            <w:tcW w:w="708" w:type="dxa"/>
            <w:shd w:val="solid" w:color="FFFFFF" w:fill="auto"/>
          </w:tcPr>
          <w:p w14:paraId="19DE4B3E" w14:textId="6080B1EE" w:rsidR="00FC23E9" w:rsidRPr="00125AF3" w:rsidRDefault="00FC23E9" w:rsidP="00FC23E9">
            <w:pPr>
              <w:pStyle w:val="TAC"/>
              <w:rPr>
                <w:sz w:val="16"/>
                <w:szCs w:val="16"/>
              </w:rPr>
            </w:pPr>
            <w:r w:rsidRPr="00762CE1">
              <w:rPr>
                <w:sz w:val="16"/>
                <w:szCs w:val="16"/>
              </w:rPr>
              <w:t>0.5.0</w:t>
            </w:r>
          </w:p>
        </w:tc>
      </w:tr>
      <w:tr w:rsidR="00FC23E9" w:rsidRPr="006B0D02" w14:paraId="1D1E48EB" w14:textId="77777777" w:rsidTr="00BC0F7F">
        <w:tc>
          <w:tcPr>
            <w:tcW w:w="800" w:type="dxa"/>
            <w:shd w:val="solid" w:color="FFFFFF" w:fill="auto"/>
          </w:tcPr>
          <w:p w14:paraId="60C0DDBD" w14:textId="474ADD25" w:rsidR="00FC23E9" w:rsidRDefault="00FC23E9" w:rsidP="00FC23E9">
            <w:pPr>
              <w:pStyle w:val="TAC"/>
              <w:rPr>
                <w:sz w:val="16"/>
                <w:szCs w:val="16"/>
              </w:rPr>
            </w:pPr>
            <w:r>
              <w:rPr>
                <w:sz w:val="16"/>
                <w:szCs w:val="16"/>
              </w:rPr>
              <w:t>2022-11</w:t>
            </w:r>
          </w:p>
        </w:tc>
        <w:tc>
          <w:tcPr>
            <w:tcW w:w="800" w:type="dxa"/>
            <w:shd w:val="solid" w:color="FFFFFF" w:fill="auto"/>
          </w:tcPr>
          <w:p w14:paraId="62078BE7" w14:textId="1E12B673"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568EFA81" w14:textId="5A913A7A" w:rsidR="00FC23E9" w:rsidRPr="00181845" w:rsidRDefault="004B0EFE" w:rsidP="00FC23E9">
            <w:pPr>
              <w:pStyle w:val="TAC"/>
              <w:rPr>
                <w:sz w:val="16"/>
                <w:szCs w:val="16"/>
              </w:rPr>
            </w:pPr>
            <w:r>
              <w:rPr>
                <w:sz w:val="16"/>
                <w:szCs w:val="16"/>
              </w:rPr>
              <w:t>S3-224114</w:t>
            </w:r>
          </w:p>
        </w:tc>
        <w:tc>
          <w:tcPr>
            <w:tcW w:w="425" w:type="dxa"/>
            <w:shd w:val="solid" w:color="FFFFFF" w:fill="auto"/>
          </w:tcPr>
          <w:p w14:paraId="462CFBAF" w14:textId="77777777" w:rsidR="00FC23E9" w:rsidRPr="006B0D02" w:rsidRDefault="00FC23E9" w:rsidP="00FC23E9">
            <w:pPr>
              <w:pStyle w:val="TAL"/>
              <w:rPr>
                <w:sz w:val="16"/>
                <w:szCs w:val="16"/>
              </w:rPr>
            </w:pPr>
          </w:p>
        </w:tc>
        <w:tc>
          <w:tcPr>
            <w:tcW w:w="425" w:type="dxa"/>
            <w:shd w:val="solid" w:color="FFFFFF" w:fill="auto"/>
          </w:tcPr>
          <w:p w14:paraId="46C033BA" w14:textId="77777777" w:rsidR="00FC23E9" w:rsidRPr="006B0D02" w:rsidRDefault="00FC23E9" w:rsidP="00FC23E9">
            <w:pPr>
              <w:pStyle w:val="TAR"/>
              <w:rPr>
                <w:sz w:val="16"/>
                <w:szCs w:val="16"/>
              </w:rPr>
            </w:pPr>
          </w:p>
        </w:tc>
        <w:tc>
          <w:tcPr>
            <w:tcW w:w="425" w:type="dxa"/>
            <w:shd w:val="solid" w:color="FFFFFF" w:fill="auto"/>
          </w:tcPr>
          <w:p w14:paraId="568D4787" w14:textId="77777777" w:rsidR="00FC23E9" w:rsidRPr="006B0D02" w:rsidRDefault="00FC23E9" w:rsidP="00FC23E9">
            <w:pPr>
              <w:pStyle w:val="TAC"/>
              <w:rPr>
                <w:sz w:val="16"/>
                <w:szCs w:val="16"/>
              </w:rPr>
            </w:pPr>
          </w:p>
        </w:tc>
        <w:tc>
          <w:tcPr>
            <w:tcW w:w="4962" w:type="dxa"/>
            <w:shd w:val="solid" w:color="FFFFFF" w:fill="auto"/>
          </w:tcPr>
          <w:p w14:paraId="04FDE189" w14:textId="59D7FF53" w:rsidR="00FC23E9" w:rsidRPr="00181845" w:rsidRDefault="004B0EFE" w:rsidP="00FC23E9">
            <w:pPr>
              <w:pStyle w:val="TAL"/>
              <w:rPr>
                <w:sz w:val="16"/>
                <w:szCs w:val="16"/>
              </w:rPr>
            </w:pPr>
            <w:r w:rsidRPr="004B0EFE">
              <w:rPr>
                <w:sz w:val="16"/>
                <w:szCs w:val="16"/>
              </w:rPr>
              <w:t>EN removal for privacy prevention of NAI solution</w:t>
            </w:r>
          </w:p>
        </w:tc>
        <w:tc>
          <w:tcPr>
            <w:tcW w:w="708" w:type="dxa"/>
            <w:shd w:val="solid" w:color="FFFFFF" w:fill="auto"/>
          </w:tcPr>
          <w:p w14:paraId="1AC1EFEE" w14:textId="4436F4AB" w:rsidR="00FC23E9" w:rsidRPr="00125AF3" w:rsidRDefault="00FC23E9" w:rsidP="00FC23E9">
            <w:pPr>
              <w:pStyle w:val="TAC"/>
              <w:rPr>
                <w:sz w:val="16"/>
                <w:szCs w:val="16"/>
              </w:rPr>
            </w:pPr>
            <w:r w:rsidRPr="00762CE1">
              <w:rPr>
                <w:sz w:val="16"/>
                <w:szCs w:val="16"/>
              </w:rPr>
              <w:t>0.5.0</w:t>
            </w:r>
          </w:p>
        </w:tc>
      </w:tr>
      <w:tr w:rsidR="00FC23E9" w:rsidRPr="006B0D02" w14:paraId="63FA51FE" w14:textId="77777777" w:rsidTr="00BC0F7F">
        <w:tc>
          <w:tcPr>
            <w:tcW w:w="800" w:type="dxa"/>
            <w:shd w:val="solid" w:color="FFFFFF" w:fill="auto"/>
          </w:tcPr>
          <w:p w14:paraId="2DE00F7A" w14:textId="76CDC72F" w:rsidR="00FC23E9" w:rsidRDefault="00FC23E9" w:rsidP="00FC23E9">
            <w:pPr>
              <w:pStyle w:val="TAC"/>
              <w:rPr>
                <w:sz w:val="16"/>
                <w:szCs w:val="16"/>
              </w:rPr>
            </w:pPr>
            <w:r>
              <w:rPr>
                <w:sz w:val="16"/>
                <w:szCs w:val="16"/>
              </w:rPr>
              <w:t>2022-11</w:t>
            </w:r>
          </w:p>
        </w:tc>
        <w:tc>
          <w:tcPr>
            <w:tcW w:w="800" w:type="dxa"/>
            <w:shd w:val="solid" w:color="FFFFFF" w:fill="auto"/>
          </w:tcPr>
          <w:p w14:paraId="07BE8654" w14:textId="4F5F5CB8"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3333F12D" w14:textId="0106FA7A" w:rsidR="00FC23E9" w:rsidRPr="00181845" w:rsidRDefault="004B0EFE" w:rsidP="00FC23E9">
            <w:pPr>
              <w:pStyle w:val="TAC"/>
              <w:rPr>
                <w:sz w:val="16"/>
                <w:szCs w:val="16"/>
              </w:rPr>
            </w:pPr>
            <w:r>
              <w:rPr>
                <w:sz w:val="16"/>
                <w:szCs w:val="16"/>
              </w:rPr>
              <w:t>S3-224176</w:t>
            </w:r>
          </w:p>
        </w:tc>
        <w:tc>
          <w:tcPr>
            <w:tcW w:w="425" w:type="dxa"/>
            <w:shd w:val="solid" w:color="FFFFFF" w:fill="auto"/>
          </w:tcPr>
          <w:p w14:paraId="6AB808B6" w14:textId="77777777" w:rsidR="00FC23E9" w:rsidRPr="006B0D02" w:rsidRDefault="00FC23E9" w:rsidP="00FC23E9">
            <w:pPr>
              <w:pStyle w:val="TAL"/>
              <w:rPr>
                <w:sz w:val="16"/>
                <w:szCs w:val="16"/>
              </w:rPr>
            </w:pPr>
          </w:p>
        </w:tc>
        <w:tc>
          <w:tcPr>
            <w:tcW w:w="425" w:type="dxa"/>
            <w:shd w:val="solid" w:color="FFFFFF" w:fill="auto"/>
          </w:tcPr>
          <w:p w14:paraId="31332541" w14:textId="77777777" w:rsidR="00FC23E9" w:rsidRPr="006B0D02" w:rsidRDefault="00FC23E9" w:rsidP="00FC23E9">
            <w:pPr>
              <w:pStyle w:val="TAR"/>
              <w:rPr>
                <w:sz w:val="16"/>
                <w:szCs w:val="16"/>
              </w:rPr>
            </w:pPr>
          </w:p>
        </w:tc>
        <w:tc>
          <w:tcPr>
            <w:tcW w:w="425" w:type="dxa"/>
            <w:shd w:val="solid" w:color="FFFFFF" w:fill="auto"/>
          </w:tcPr>
          <w:p w14:paraId="1229011D" w14:textId="77777777" w:rsidR="00FC23E9" w:rsidRPr="006B0D02" w:rsidRDefault="00FC23E9" w:rsidP="00FC23E9">
            <w:pPr>
              <w:pStyle w:val="TAC"/>
              <w:rPr>
                <w:sz w:val="16"/>
                <w:szCs w:val="16"/>
              </w:rPr>
            </w:pPr>
          </w:p>
        </w:tc>
        <w:tc>
          <w:tcPr>
            <w:tcW w:w="4962" w:type="dxa"/>
            <w:shd w:val="solid" w:color="FFFFFF" w:fill="auto"/>
          </w:tcPr>
          <w:p w14:paraId="4A1C687C" w14:textId="6FFFDF5E" w:rsidR="00FC23E9" w:rsidRPr="00181845" w:rsidRDefault="004B0EFE" w:rsidP="00FC23E9">
            <w:pPr>
              <w:pStyle w:val="TAL"/>
              <w:rPr>
                <w:sz w:val="16"/>
                <w:szCs w:val="16"/>
              </w:rPr>
            </w:pPr>
            <w:r w:rsidRPr="004B0EFE">
              <w:rPr>
                <w:sz w:val="16"/>
                <w:szCs w:val="16"/>
              </w:rPr>
              <w:t>Evaluation of solution #8</w:t>
            </w:r>
          </w:p>
        </w:tc>
        <w:tc>
          <w:tcPr>
            <w:tcW w:w="708" w:type="dxa"/>
            <w:shd w:val="solid" w:color="FFFFFF" w:fill="auto"/>
          </w:tcPr>
          <w:p w14:paraId="3EE14AAB" w14:textId="0B550B9B" w:rsidR="00FC23E9" w:rsidRPr="00125AF3" w:rsidRDefault="00FC23E9" w:rsidP="00FC23E9">
            <w:pPr>
              <w:pStyle w:val="TAC"/>
              <w:rPr>
                <w:sz w:val="16"/>
                <w:szCs w:val="16"/>
              </w:rPr>
            </w:pPr>
            <w:r w:rsidRPr="00762CE1">
              <w:rPr>
                <w:sz w:val="16"/>
                <w:szCs w:val="16"/>
              </w:rPr>
              <w:t>0.5.0</w:t>
            </w:r>
          </w:p>
        </w:tc>
      </w:tr>
    </w:tbl>
    <w:p w14:paraId="71C7C710" w14:textId="3CC79189" w:rsidR="003C3971" w:rsidRPr="00235394" w:rsidRDefault="003C3971" w:rsidP="003C3971"/>
    <w:p w14:paraId="182CA554" w14:textId="04B60B11" w:rsidR="003C3971" w:rsidRDefault="003C3971" w:rsidP="003C3971">
      <w:pPr>
        <w:pStyle w:val="Guidance"/>
      </w:pP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05531" w14:textId="77777777" w:rsidR="00837B4D" w:rsidRDefault="00837B4D">
      <w:r>
        <w:separator/>
      </w:r>
    </w:p>
  </w:endnote>
  <w:endnote w:type="continuationSeparator" w:id="0">
    <w:p w14:paraId="3084836D" w14:textId="77777777" w:rsidR="00837B4D" w:rsidRDefault="0083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2C8E7" w14:textId="77777777" w:rsidR="00837B4D" w:rsidRDefault="00837B4D">
      <w:r>
        <w:separator/>
      </w:r>
    </w:p>
  </w:footnote>
  <w:footnote w:type="continuationSeparator" w:id="0">
    <w:p w14:paraId="50EBB1E6" w14:textId="77777777" w:rsidR="00837B4D" w:rsidRDefault="00837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7786C7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5B5">
      <w:rPr>
        <w:rFonts w:ascii="Arial" w:hAnsi="Arial" w:cs="Arial"/>
        <w:b/>
        <w:noProof/>
        <w:sz w:val="18"/>
        <w:szCs w:val="18"/>
      </w:rPr>
      <w:t>3GPP TR 33.870 V0.5.0 (2022-11)</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70B25F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5B5">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3E7B32"/>
    <w:multiLevelType w:val="singleLevel"/>
    <w:tmpl w:val="333E7B32"/>
    <w:lvl w:ilvl="0">
      <w:start w:val="6"/>
      <w:numFmt w:val="decimal"/>
      <w:lvlText w:val="%1."/>
      <w:lvlJc w:val="left"/>
      <w:pPr>
        <w:tabs>
          <w:tab w:val="num" w:pos="312"/>
        </w:tabs>
      </w:pPr>
    </w:lvl>
  </w:abstractNum>
  <w:abstractNum w:abstractNumId="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0EA0293"/>
    <w:multiLevelType w:val="singleLevel"/>
    <w:tmpl w:val="60EA0293"/>
    <w:lvl w:ilvl="0">
      <w:start w:val="1"/>
      <w:numFmt w:val="decimal"/>
      <w:suff w:val="space"/>
      <w:lvlText w:val="%1."/>
      <w:lvlJc w:val="left"/>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
  </w:num>
  <w:num w:numId="4" w16cid:durableId="935476789">
    <w:abstractNumId w:val="9"/>
  </w:num>
  <w:num w:numId="5" w16cid:durableId="125854940">
    <w:abstractNumId w:val="10"/>
  </w:num>
  <w:num w:numId="6" w16cid:durableId="918758180">
    <w:abstractNumId w:val="5"/>
  </w:num>
  <w:num w:numId="7" w16cid:durableId="1940748368">
    <w:abstractNumId w:val="6"/>
  </w:num>
  <w:num w:numId="8" w16cid:durableId="1739479933">
    <w:abstractNumId w:val="3"/>
  </w:num>
  <w:num w:numId="9" w16cid:durableId="1725518646">
    <w:abstractNumId w:val="4"/>
  </w:num>
  <w:num w:numId="10" w16cid:durableId="51004963">
    <w:abstractNumId w:val="2"/>
  </w:num>
  <w:num w:numId="11" w16cid:durableId="784469692">
    <w:abstractNumId w:val="8"/>
  </w:num>
  <w:num w:numId="12" w16cid:durableId="1074162781">
    <w:abstractNumId w:val="7"/>
  </w:num>
  <w:num w:numId="13" w16cid:durableId="2587542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NKgFADzkctctAAAA"/>
  </w:docVars>
  <w:rsids>
    <w:rsidRoot w:val="004E213A"/>
    <w:rsid w:val="00010167"/>
    <w:rsid w:val="000243A6"/>
    <w:rsid w:val="00033397"/>
    <w:rsid w:val="00040095"/>
    <w:rsid w:val="00051834"/>
    <w:rsid w:val="0005492D"/>
    <w:rsid w:val="00054A22"/>
    <w:rsid w:val="000614DE"/>
    <w:rsid w:val="00062023"/>
    <w:rsid w:val="000655A6"/>
    <w:rsid w:val="000746C1"/>
    <w:rsid w:val="00080512"/>
    <w:rsid w:val="0008087D"/>
    <w:rsid w:val="000C47C3"/>
    <w:rsid w:val="000C516A"/>
    <w:rsid w:val="000D58AB"/>
    <w:rsid w:val="000E259A"/>
    <w:rsid w:val="000F1567"/>
    <w:rsid w:val="0011279F"/>
    <w:rsid w:val="00123C53"/>
    <w:rsid w:val="00133525"/>
    <w:rsid w:val="00181845"/>
    <w:rsid w:val="00181BEA"/>
    <w:rsid w:val="001A4C42"/>
    <w:rsid w:val="001A7420"/>
    <w:rsid w:val="001B6637"/>
    <w:rsid w:val="001C21C3"/>
    <w:rsid w:val="001D02C2"/>
    <w:rsid w:val="001E5820"/>
    <w:rsid w:val="001F0C1D"/>
    <w:rsid w:val="001F1132"/>
    <w:rsid w:val="001F168B"/>
    <w:rsid w:val="0022053D"/>
    <w:rsid w:val="002347A2"/>
    <w:rsid w:val="002601D2"/>
    <w:rsid w:val="002675F0"/>
    <w:rsid w:val="002B5594"/>
    <w:rsid w:val="002B6339"/>
    <w:rsid w:val="002D0B5C"/>
    <w:rsid w:val="002E00EE"/>
    <w:rsid w:val="002F2163"/>
    <w:rsid w:val="0030407E"/>
    <w:rsid w:val="003172DC"/>
    <w:rsid w:val="003245B5"/>
    <w:rsid w:val="0035462D"/>
    <w:rsid w:val="003765B8"/>
    <w:rsid w:val="003C3971"/>
    <w:rsid w:val="003E2F8C"/>
    <w:rsid w:val="00421824"/>
    <w:rsid w:val="00423334"/>
    <w:rsid w:val="004345EC"/>
    <w:rsid w:val="00465515"/>
    <w:rsid w:val="004A12ED"/>
    <w:rsid w:val="004A48CE"/>
    <w:rsid w:val="004B0EFE"/>
    <w:rsid w:val="004C740A"/>
    <w:rsid w:val="004D2F9D"/>
    <w:rsid w:val="004D3578"/>
    <w:rsid w:val="004E213A"/>
    <w:rsid w:val="004F0988"/>
    <w:rsid w:val="004F3340"/>
    <w:rsid w:val="005071A7"/>
    <w:rsid w:val="00526E1B"/>
    <w:rsid w:val="0053388B"/>
    <w:rsid w:val="00535773"/>
    <w:rsid w:val="00543E6C"/>
    <w:rsid w:val="00555418"/>
    <w:rsid w:val="00565087"/>
    <w:rsid w:val="00582784"/>
    <w:rsid w:val="00597B11"/>
    <w:rsid w:val="005A57E7"/>
    <w:rsid w:val="005D2E01"/>
    <w:rsid w:val="005D7526"/>
    <w:rsid w:val="005E4BB2"/>
    <w:rsid w:val="005F1BD5"/>
    <w:rsid w:val="005F6689"/>
    <w:rsid w:val="00602AEA"/>
    <w:rsid w:val="006113F4"/>
    <w:rsid w:val="00614FDF"/>
    <w:rsid w:val="0063543D"/>
    <w:rsid w:val="00642EDB"/>
    <w:rsid w:val="00645E22"/>
    <w:rsid w:val="00647114"/>
    <w:rsid w:val="006807EA"/>
    <w:rsid w:val="006A323F"/>
    <w:rsid w:val="006A6E87"/>
    <w:rsid w:val="006A7E89"/>
    <w:rsid w:val="006B30D0"/>
    <w:rsid w:val="006C3D95"/>
    <w:rsid w:val="006D3C22"/>
    <w:rsid w:val="006E5C86"/>
    <w:rsid w:val="006F77ED"/>
    <w:rsid w:val="00701116"/>
    <w:rsid w:val="00713C44"/>
    <w:rsid w:val="00734A5B"/>
    <w:rsid w:val="0073583C"/>
    <w:rsid w:val="00736E8D"/>
    <w:rsid w:val="0074026F"/>
    <w:rsid w:val="007429F6"/>
    <w:rsid w:val="00744E76"/>
    <w:rsid w:val="0074500F"/>
    <w:rsid w:val="00753A57"/>
    <w:rsid w:val="00760AF5"/>
    <w:rsid w:val="00774DA4"/>
    <w:rsid w:val="00781F0F"/>
    <w:rsid w:val="00783205"/>
    <w:rsid w:val="007A64EF"/>
    <w:rsid w:val="007B22EC"/>
    <w:rsid w:val="007B600E"/>
    <w:rsid w:val="007C0278"/>
    <w:rsid w:val="007E1155"/>
    <w:rsid w:val="007F0F4A"/>
    <w:rsid w:val="007F3A7C"/>
    <w:rsid w:val="007F5BDE"/>
    <w:rsid w:val="007F6758"/>
    <w:rsid w:val="008028A4"/>
    <w:rsid w:val="00830747"/>
    <w:rsid w:val="00837B4D"/>
    <w:rsid w:val="00862B9B"/>
    <w:rsid w:val="00876889"/>
    <w:rsid w:val="008768CA"/>
    <w:rsid w:val="0087691B"/>
    <w:rsid w:val="008A39E9"/>
    <w:rsid w:val="008C384C"/>
    <w:rsid w:val="008D7332"/>
    <w:rsid w:val="008E2481"/>
    <w:rsid w:val="008E3FA5"/>
    <w:rsid w:val="008F382E"/>
    <w:rsid w:val="008F40C1"/>
    <w:rsid w:val="00902613"/>
    <w:rsid w:val="0090271F"/>
    <w:rsid w:val="00902E23"/>
    <w:rsid w:val="009114D7"/>
    <w:rsid w:val="0091348E"/>
    <w:rsid w:val="00917CCB"/>
    <w:rsid w:val="0092145B"/>
    <w:rsid w:val="009273B2"/>
    <w:rsid w:val="00942EC2"/>
    <w:rsid w:val="00946EF8"/>
    <w:rsid w:val="009920D2"/>
    <w:rsid w:val="009A26E6"/>
    <w:rsid w:val="009A421D"/>
    <w:rsid w:val="009C1E33"/>
    <w:rsid w:val="009C77B6"/>
    <w:rsid w:val="009F2910"/>
    <w:rsid w:val="009F37B7"/>
    <w:rsid w:val="00A04A15"/>
    <w:rsid w:val="00A068A8"/>
    <w:rsid w:val="00A10F02"/>
    <w:rsid w:val="00A164B4"/>
    <w:rsid w:val="00A26956"/>
    <w:rsid w:val="00A27486"/>
    <w:rsid w:val="00A53724"/>
    <w:rsid w:val="00A56066"/>
    <w:rsid w:val="00A56BB8"/>
    <w:rsid w:val="00A659AF"/>
    <w:rsid w:val="00A73129"/>
    <w:rsid w:val="00A82346"/>
    <w:rsid w:val="00A92663"/>
    <w:rsid w:val="00A92BA1"/>
    <w:rsid w:val="00AA7D51"/>
    <w:rsid w:val="00AC6BC6"/>
    <w:rsid w:val="00AE65E2"/>
    <w:rsid w:val="00B15449"/>
    <w:rsid w:val="00B15C90"/>
    <w:rsid w:val="00B30074"/>
    <w:rsid w:val="00B333CF"/>
    <w:rsid w:val="00B93086"/>
    <w:rsid w:val="00BA19ED"/>
    <w:rsid w:val="00BA4B8D"/>
    <w:rsid w:val="00BA4C90"/>
    <w:rsid w:val="00BC0F7D"/>
    <w:rsid w:val="00BC0F7F"/>
    <w:rsid w:val="00BD7D31"/>
    <w:rsid w:val="00BE3255"/>
    <w:rsid w:val="00BE7C4C"/>
    <w:rsid w:val="00BF128E"/>
    <w:rsid w:val="00C074DD"/>
    <w:rsid w:val="00C1496A"/>
    <w:rsid w:val="00C15ABA"/>
    <w:rsid w:val="00C305CD"/>
    <w:rsid w:val="00C33079"/>
    <w:rsid w:val="00C45231"/>
    <w:rsid w:val="00C47909"/>
    <w:rsid w:val="00C6469E"/>
    <w:rsid w:val="00C72833"/>
    <w:rsid w:val="00C80F1D"/>
    <w:rsid w:val="00C821DC"/>
    <w:rsid w:val="00C93F40"/>
    <w:rsid w:val="00CA3D0C"/>
    <w:rsid w:val="00CD66A1"/>
    <w:rsid w:val="00CF2CCF"/>
    <w:rsid w:val="00D308C7"/>
    <w:rsid w:val="00D57972"/>
    <w:rsid w:val="00D675A9"/>
    <w:rsid w:val="00D738D6"/>
    <w:rsid w:val="00D755EB"/>
    <w:rsid w:val="00D76048"/>
    <w:rsid w:val="00D87E00"/>
    <w:rsid w:val="00D9134D"/>
    <w:rsid w:val="00D969DF"/>
    <w:rsid w:val="00DA7A03"/>
    <w:rsid w:val="00DB1818"/>
    <w:rsid w:val="00DB5AFD"/>
    <w:rsid w:val="00DC309B"/>
    <w:rsid w:val="00DC48F4"/>
    <w:rsid w:val="00DC4DA2"/>
    <w:rsid w:val="00DD4AF4"/>
    <w:rsid w:val="00DD4C17"/>
    <w:rsid w:val="00DD74A5"/>
    <w:rsid w:val="00DF2B1F"/>
    <w:rsid w:val="00DF62CD"/>
    <w:rsid w:val="00E06391"/>
    <w:rsid w:val="00E0795B"/>
    <w:rsid w:val="00E14238"/>
    <w:rsid w:val="00E16509"/>
    <w:rsid w:val="00E44582"/>
    <w:rsid w:val="00E77645"/>
    <w:rsid w:val="00E835D6"/>
    <w:rsid w:val="00EA15B0"/>
    <w:rsid w:val="00EA4582"/>
    <w:rsid w:val="00EA5EA7"/>
    <w:rsid w:val="00EA799E"/>
    <w:rsid w:val="00EC4A25"/>
    <w:rsid w:val="00F0050D"/>
    <w:rsid w:val="00F025A2"/>
    <w:rsid w:val="00F04712"/>
    <w:rsid w:val="00F11FE1"/>
    <w:rsid w:val="00F13360"/>
    <w:rsid w:val="00F22EC7"/>
    <w:rsid w:val="00F325C8"/>
    <w:rsid w:val="00F4233B"/>
    <w:rsid w:val="00F521C1"/>
    <w:rsid w:val="00F618F0"/>
    <w:rsid w:val="00F653B8"/>
    <w:rsid w:val="00F9008D"/>
    <w:rsid w:val="00FA1266"/>
    <w:rsid w:val="00FB4DDB"/>
    <w:rsid w:val="00FC1192"/>
    <w:rsid w:val="00FC23E9"/>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2.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4.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5685</TotalTime>
  <Pages>25</Pages>
  <Words>8305</Words>
  <Characters>47340</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AB2022-11-16</cp:lastModifiedBy>
  <cp:revision>45</cp:revision>
  <cp:lastPrinted>2019-02-25T14:05:00Z</cp:lastPrinted>
  <dcterms:created xsi:type="dcterms:W3CDTF">2022-07-05T11:33:00Z</dcterms:created>
  <dcterms:modified xsi:type="dcterms:W3CDTF">2022-11-23T13:24:00Z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